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ED" w:rsidRDefault="00DC3BED">
      <w:pPr>
        <w:rPr>
          <w:sz w:val="24"/>
          <w:szCs w:val="24"/>
        </w:rPr>
      </w:pPr>
      <w:r>
        <w:rPr>
          <w:sz w:val="24"/>
          <w:szCs w:val="24"/>
        </w:rPr>
        <w:t>Zusammengestellt von Elisabeth Hillebrand</w:t>
      </w:r>
    </w:p>
    <w:p w:rsidR="00DC3BED" w:rsidRDefault="00DC3BED">
      <w:pPr>
        <w:rPr>
          <w:sz w:val="24"/>
          <w:szCs w:val="24"/>
        </w:rPr>
      </w:pPr>
      <w:r>
        <w:rPr>
          <w:sz w:val="24"/>
          <w:szCs w:val="24"/>
        </w:rPr>
        <w:t>Schulleiterin der Albert-Schweitzer-Schule, Gymnasium in Alsfeld</w:t>
      </w:r>
    </w:p>
    <w:p w:rsidR="00DC3BED" w:rsidRDefault="00DC3BED">
      <w:pPr>
        <w:rPr>
          <w:sz w:val="24"/>
          <w:szCs w:val="24"/>
        </w:rPr>
      </w:pPr>
      <w:r>
        <w:rPr>
          <w:sz w:val="24"/>
          <w:szCs w:val="24"/>
        </w:rPr>
        <w:t xml:space="preserve">Stand: </w:t>
      </w:r>
      <w:r w:rsidR="00842E18">
        <w:rPr>
          <w:sz w:val="24"/>
          <w:szCs w:val="24"/>
        </w:rPr>
        <w:t xml:space="preserve">Nov. </w:t>
      </w:r>
      <w:r>
        <w:rPr>
          <w:sz w:val="24"/>
          <w:szCs w:val="24"/>
        </w:rPr>
        <w:t>2014</w:t>
      </w:r>
    </w:p>
    <w:p w:rsidR="00DC3BED" w:rsidRDefault="00DC3BED">
      <w:pPr>
        <w:rPr>
          <w:sz w:val="20"/>
          <w:szCs w:val="20"/>
        </w:rPr>
      </w:pPr>
      <w:r w:rsidRPr="00BF7902">
        <w:rPr>
          <w:sz w:val="20"/>
          <w:szCs w:val="20"/>
        </w:rPr>
        <w:t>(Aus Gründen der besseren Lesbar</w:t>
      </w:r>
      <w:r>
        <w:rPr>
          <w:sz w:val="20"/>
          <w:szCs w:val="20"/>
        </w:rPr>
        <w:t>keit wird durchgehend die weibliche</w:t>
      </w:r>
      <w:r w:rsidRPr="00BF7902">
        <w:rPr>
          <w:sz w:val="20"/>
          <w:szCs w:val="20"/>
        </w:rPr>
        <w:t xml:space="preserve"> Form </w:t>
      </w:r>
      <w:r>
        <w:rPr>
          <w:sz w:val="20"/>
          <w:szCs w:val="20"/>
        </w:rPr>
        <w:t>„Schülerin</w:t>
      </w:r>
      <w:r w:rsidRPr="00BF7902">
        <w:rPr>
          <w:sz w:val="20"/>
          <w:szCs w:val="20"/>
        </w:rPr>
        <w:t>, Schulleiterin…</w:t>
      </w:r>
      <w:r>
        <w:rPr>
          <w:sz w:val="20"/>
          <w:szCs w:val="20"/>
        </w:rPr>
        <w:t>“</w:t>
      </w:r>
      <w:r w:rsidR="007D1364">
        <w:rPr>
          <w:sz w:val="20"/>
          <w:szCs w:val="20"/>
        </w:rPr>
        <w:t xml:space="preserve"> </w:t>
      </w:r>
      <w:r w:rsidRPr="00BF7902">
        <w:rPr>
          <w:sz w:val="20"/>
          <w:szCs w:val="20"/>
        </w:rPr>
        <w:t>verwendet)</w:t>
      </w:r>
    </w:p>
    <w:p w:rsidR="00DC3BED" w:rsidRPr="00BF7902" w:rsidRDefault="00DC3BED">
      <w:pPr>
        <w:rPr>
          <w:sz w:val="20"/>
          <w:szCs w:val="20"/>
        </w:rPr>
      </w:pPr>
    </w:p>
    <w:p w:rsidR="00DC3BED" w:rsidRPr="000969EE" w:rsidRDefault="00DC3BED">
      <w:pPr>
        <w:rPr>
          <w:b/>
          <w:bCs/>
          <w:sz w:val="56"/>
          <w:szCs w:val="56"/>
        </w:rPr>
      </w:pPr>
      <w:r w:rsidRPr="000969EE">
        <w:rPr>
          <w:b/>
          <w:bCs/>
          <w:sz w:val="56"/>
          <w:szCs w:val="56"/>
          <w:highlight w:val="yellow"/>
        </w:rPr>
        <w:t>Pädagogische Maßnahmen, Ordnungsmaßnahmen und Maßnahmen zum Schutz von Personen</w:t>
      </w:r>
    </w:p>
    <w:p w:rsidR="00DC3BED" w:rsidRPr="009526F9" w:rsidRDefault="00DC3BED">
      <w:pPr>
        <w:rPr>
          <w:b/>
          <w:bCs/>
          <w:sz w:val="36"/>
          <w:szCs w:val="36"/>
        </w:rPr>
      </w:pPr>
    </w:p>
    <w:p w:rsidR="00DC3BED" w:rsidRPr="000969EE" w:rsidRDefault="00DC3BED">
      <w:pPr>
        <w:rPr>
          <w:b/>
          <w:bCs/>
          <w:color w:val="0070C0"/>
          <w:sz w:val="28"/>
          <w:szCs w:val="28"/>
          <w:u w:val="single"/>
        </w:rPr>
      </w:pPr>
      <w:r w:rsidRPr="000969EE">
        <w:rPr>
          <w:b/>
          <w:bCs/>
          <w:color w:val="0070C0"/>
          <w:sz w:val="28"/>
          <w:szCs w:val="28"/>
          <w:u w:val="single"/>
        </w:rPr>
        <w:t>Gliederung:</w:t>
      </w:r>
    </w:p>
    <w:p w:rsidR="00DC3BED" w:rsidRPr="000969EE" w:rsidRDefault="00DC3BED" w:rsidP="000969EE">
      <w:pPr>
        <w:numPr>
          <w:ilvl w:val="0"/>
          <w:numId w:val="1"/>
        </w:numPr>
        <w:rPr>
          <w:color w:val="0070C0"/>
          <w:sz w:val="28"/>
          <w:szCs w:val="28"/>
        </w:rPr>
      </w:pPr>
      <w:r w:rsidRPr="000969EE">
        <w:rPr>
          <w:color w:val="0070C0"/>
          <w:sz w:val="28"/>
          <w:szCs w:val="28"/>
        </w:rPr>
        <w:t>Leitmotiv „Prävention vor Sanktion“</w:t>
      </w:r>
    </w:p>
    <w:p w:rsidR="00DC3BED" w:rsidRPr="000969EE" w:rsidRDefault="00DC3BED" w:rsidP="000969EE">
      <w:pPr>
        <w:numPr>
          <w:ilvl w:val="0"/>
          <w:numId w:val="1"/>
        </w:numPr>
        <w:rPr>
          <w:color w:val="0070C0"/>
          <w:sz w:val="28"/>
          <w:szCs w:val="28"/>
        </w:rPr>
      </w:pPr>
      <w:r w:rsidRPr="000969EE">
        <w:rPr>
          <w:color w:val="0070C0"/>
          <w:sz w:val="28"/>
          <w:szCs w:val="28"/>
        </w:rPr>
        <w:t>Bildungs- und Erziehungsauftrag der Schule</w:t>
      </w:r>
    </w:p>
    <w:p w:rsidR="00DC3BED" w:rsidRDefault="00DC3BED" w:rsidP="000969EE">
      <w:pPr>
        <w:numPr>
          <w:ilvl w:val="0"/>
          <w:numId w:val="1"/>
        </w:numPr>
        <w:rPr>
          <w:color w:val="0070C0"/>
          <w:sz w:val="28"/>
          <w:szCs w:val="28"/>
        </w:rPr>
      </w:pPr>
      <w:r>
        <w:rPr>
          <w:color w:val="0070C0"/>
          <w:sz w:val="28"/>
          <w:szCs w:val="28"/>
        </w:rPr>
        <w:t xml:space="preserve">Konkret: </w:t>
      </w:r>
      <w:r w:rsidRPr="000969EE">
        <w:rPr>
          <w:color w:val="0070C0"/>
          <w:sz w:val="28"/>
          <w:szCs w:val="28"/>
        </w:rPr>
        <w:t>Pädagogische Maßnahmen und Ordnungsmaßnahmen</w:t>
      </w:r>
    </w:p>
    <w:p w:rsidR="00DC3BED" w:rsidRPr="000969EE" w:rsidRDefault="00DC3BED" w:rsidP="000969EE">
      <w:pPr>
        <w:numPr>
          <w:ilvl w:val="0"/>
          <w:numId w:val="1"/>
        </w:numPr>
        <w:rPr>
          <w:color w:val="0070C0"/>
          <w:sz w:val="28"/>
          <w:szCs w:val="28"/>
        </w:rPr>
      </w:pPr>
      <w:r>
        <w:rPr>
          <w:color w:val="0070C0"/>
          <w:sz w:val="28"/>
          <w:szCs w:val="28"/>
        </w:rPr>
        <w:t>Fallbeispiele</w:t>
      </w:r>
    </w:p>
    <w:p w:rsidR="00DC3BED" w:rsidRDefault="00DC3BED">
      <w:pPr>
        <w:rPr>
          <w:sz w:val="24"/>
          <w:szCs w:val="24"/>
        </w:rPr>
      </w:pPr>
    </w:p>
    <w:p w:rsidR="00DC3BED" w:rsidRDefault="00DC3BED">
      <w:pPr>
        <w:rPr>
          <w:sz w:val="24"/>
          <w:szCs w:val="24"/>
        </w:rPr>
      </w:pPr>
    </w:p>
    <w:p w:rsidR="00DC3BED" w:rsidRDefault="00DC3BED">
      <w:pPr>
        <w:rPr>
          <w:sz w:val="24"/>
          <w:szCs w:val="24"/>
        </w:rPr>
      </w:pPr>
    </w:p>
    <w:p w:rsidR="00DC3BED" w:rsidRDefault="00DC3BED">
      <w:pPr>
        <w:rPr>
          <w:sz w:val="24"/>
          <w:szCs w:val="24"/>
        </w:rPr>
      </w:pPr>
    </w:p>
    <w:p w:rsidR="00DC3BED" w:rsidRPr="000969EE" w:rsidRDefault="00DC3BED">
      <w:pPr>
        <w:rPr>
          <w:color w:val="0070C0"/>
          <w:sz w:val="24"/>
          <w:szCs w:val="24"/>
        </w:rPr>
      </w:pPr>
    </w:p>
    <w:p w:rsidR="00DC3BED" w:rsidRDefault="00DC3BED" w:rsidP="000969EE">
      <w:pPr>
        <w:numPr>
          <w:ilvl w:val="0"/>
          <w:numId w:val="2"/>
        </w:numPr>
        <w:rPr>
          <w:b/>
          <w:bCs/>
          <w:color w:val="0070C0"/>
          <w:sz w:val="28"/>
          <w:szCs w:val="28"/>
        </w:rPr>
      </w:pPr>
      <w:r w:rsidRPr="000969EE">
        <w:rPr>
          <w:b/>
          <w:bCs/>
          <w:color w:val="0070C0"/>
          <w:sz w:val="28"/>
          <w:szCs w:val="28"/>
        </w:rPr>
        <w:t xml:space="preserve">Leitmotiv für das Handeln in Schulen „Prävention vor Sanktion“ </w:t>
      </w:r>
    </w:p>
    <w:p w:rsidR="007D1364" w:rsidRPr="000969EE" w:rsidRDefault="007D1364" w:rsidP="007D1364">
      <w:pPr>
        <w:ind w:left="720"/>
        <w:rPr>
          <w:b/>
          <w:bCs/>
          <w:color w:val="0070C0"/>
          <w:sz w:val="28"/>
          <w:szCs w:val="28"/>
        </w:rPr>
      </w:pPr>
    </w:p>
    <w:p w:rsidR="00DC3BED" w:rsidRPr="007D1364" w:rsidRDefault="00DC3BED" w:rsidP="007D1364">
      <w:pPr>
        <w:numPr>
          <w:ilvl w:val="0"/>
          <w:numId w:val="3"/>
        </w:numPr>
        <w:rPr>
          <w:sz w:val="40"/>
          <w:szCs w:val="40"/>
        </w:rPr>
      </w:pPr>
      <w:r w:rsidRPr="007D1364">
        <w:rPr>
          <w:sz w:val="40"/>
          <w:szCs w:val="40"/>
        </w:rPr>
        <w:t xml:space="preserve">Eine gut durchdachte Erziehungskonzeption und deren konsequente Beachtung durch </w:t>
      </w:r>
      <w:r w:rsidRPr="007D1364">
        <w:rPr>
          <w:b/>
          <w:sz w:val="40"/>
          <w:szCs w:val="40"/>
        </w:rPr>
        <w:t>alle</w:t>
      </w:r>
      <w:r w:rsidRPr="007D1364">
        <w:rPr>
          <w:sz w:val="40"/>
          <w:szCs w:val="40"/>
        </w:rPr>
        <w:t xml:space="preserve"> Angehörigen der Schulgemeinde  reduziert die Zahl der Konfliktfälle erheblich.</w:t>
      </w:r>
    </w:p>
    <w:p w:rsidR="00DC3BED" w:rsidRPr="007D1364" w:rsidRDefault="00DC3BED" w:rsidP="007D1364">
      <w:pPr>
        <w:numPr>
          <w:ilvl w:val="0"/>
          <w:numId w:val="3"/>
        </w:numPr>
        <w:rPr>
          <w:sz w:val="40"/>
          <w:szCs w:val="40"/>
        </w:rPr>
      </w:pPr>
      <w:r w:rsidRPr="007D1364">
        <w:rPr>
          <w:sz w:val="40"/>
          <w:szCs w:val="40"/>
        </w:rPr>
        <w:t xml:space="preserve">Je </w:t>
      </w:r>
      <w:r w:rsidRPr="007D1364">
        <w:rPr>
          <w:b/>
          <w:sz w:val="40"/>
          <w:szCs w:val="40"/>
        </w:rPr>
        <w:t>konsequent</w:t>
      </w:r>
      <w:r w:rsidRPr="007D1364">
        <w:rPr>
          <w:sz w:val="40"/>
          <w:szCs w:val="40"/>
        </w:rPr>
        <w:t>er die an der Schule entwickelte Erziehungskonzeption beachtet wird, desto seltener werden insbesondere Ordnungsmaßnahmen notwendig sein.</w:t>
      </w:r>
    </w:p>
    <w:p w:rsidR="00DC3BED" w:rsidRPr="007D1364" w:rsidRDefault="00DC3BED" w:rsidP="007D1364">
      <w:pPr>
        <w:numPr>
          <w:ilvl w:val="0"/>
          <w:numId w:val="3"/>
        </w:numPr>
        <w:rPr>
          <w:sz w:val="40"/>
          <w:szCs w:val="40"/>
        </w:rPr>
      </w:pPr>
      <w:r w:rsidRPr="007D1364">
        <w:rPr>
          <w:sz w:val="40"/>
          <w:szCs w:val="40"/>
        </w:rPr>
        <w:t xml:space="preserve">Nur </w:t>
      </w:r>
      <w:r w:rsidRPr="007D1364">
        <w:rPr>
          <w:b/>
          <w:sz w:val="40"/>
          <w:szCs w:val="40"/>
        </w:rPr>
        <w:t>gemeinsam</w:t>
      </w:r>
      <w:r w:rsidRPr="007D1364">
        <w:rPr>
          <w:sz w:val="40"/>
          <w:szCs w:val="40"/>
        </w:rPr>
        <w:t xml:space="preserve"> mit Erziehungsberechtigten, Schulaufsicht, schulpsychologischer Dienst, Schulsozialarbeit….   gibt es Chancen, verhaltensauffälligen Kindern und Jugendlichen eine positive Zukunftsperspektive zu schaffen.</w:t>
      </w:r>
    </w:p>
    <w:p w:rsidR="00DC3BED" w:rsidRDefault="00DC3BED">
      <w:pPr>
        <w:rPr>
          <w:b/>
          <w:bCs/>
          <w:color w:val="0070C0"/>
          <w:sz w:val="24"/>
          <w:szCs w:val="24"/>
        </w:rPr>
      </w:pPr>
    </w:p>
    <w:p w:rsidR="00DC3BED" w:rsidRDefault="00DC3BED">
      <w:pPr>
        <w:rPr>
          <w:b/>
          <w:bCs/>
          <w:color w:val="0070C0"/>
          <w:sz w:val="24"/>
          <w:szCs w:val="24"/>
        </w:rPr>
      </w:pPr>
    </w:p>
    <w:p w:rsidR="00DC3BED" w:rsidRDefault="00DC3BED">
      <w:pPr>
        <w:rPr>
          <w:b/>
          <w:bCs/>
          <w:color w:val="0070C0"/>
          <w:sz w:val="24"/>
          <w:szCs w:val="24"/>
        </w:rPr>
      </w:pPr>
    </w:p>
    <w:p w:rsidR="00DC3BED" w:rsidRDefault="00DC3BED">
      <w:pPr>
        <w:rPr>
          <w:b/>
          <w:bCs/>
          <w:color w:val="0070C0"/>
          <w:sz w:val="24"/>
          <w:szCs w:val="24"/>
        </w:rPr>
      </w:pPr>
    </w:p>
    <w:p w:rsidR="00DC3BED" w:rsidRPr="000969EE" w:rsidRDefault="00DC3BED">
      <w:pPr>
        <w:rPr>
          <w:b/>
          <w:bCs/>
          <w:color w:val="0070C0"/>
          <w:sz w:val="24"/>
          <w:szCs w:val="24"/>
        </w:rPr>
      </w:pPr>
    </w:p>
    <w:p w:rsidR="00DC3BED" w:rsidRPr="000969EE" w:rsidRDefault="00DC3BED" w:rsidP="000969EE">
      <w:pPr>
        <w:numPr>
          <w:ilvl w:val="0"/>
          <w:numId w:val="2"/>
        </w:numPr>
        <w:rPr>
          <w:color w:val="0070C0"/>
          <w:sz w:val="28"/>
          <w:szCs w:val="28"/>
        </w:rPr>
      </w:pPr>
      <w:r w:rsidRPr="000969EE">
        <w:rPr>
          <w:b/>
          <w:bCs/>
          <w:color w:val="0070C0"/>
          <w:sz w:val="28"/>
          <w:szCs w:val="28"/>
        </w:rPr>
        <w:lastRenderedPageBreak/>
        <w:t>Die Schule hat neben ihrem Bildungsauftrag auch einen Erziehungsauftrag</w:t>
      </w:r>
    </w:p>
    <w:p w:rsidR="00DC3BED" w:rsidRPr="007D1364" w:rsidRDefault="00DC3BED">
      <w:pPr>
        <w:rPr>
          <w:b/>
          <w:sz w:val="28"/>
          <w:szCs w:val="28"/>
        </w:rPr>
      </w:pPr>
      <w:r w:rsidRPr="007D1364">
        <w:rPr>
          <w:b/>
          <w:sz w:val="28"/>
          <w:szCs w:val="28"/>
        </w:rPr>
        <w:t xml:space="preserve">Dieser Erziehungsauftrag umfasst inhaltlich insbesondere die Vermittlung von Werten, Haltungen und Einstellungen. Diesen Auftrag hat die Schule </w:t>
      </w:r>
      <w:r w:rsidRPr="007D1364">
        <w:rPr>
          <w:b/>
          <w:sz w:val="28"/>
          <w:szCs w:val="28"/>
          <w:u w:val="single"/>
        </w:rPr>
        <w:t>in allen Fächern und Veranstaltungen</w:t>
      </w:r>
      <w:r w:rsidRPr="007D1364">
        <w:rPr>
          <w:b/>
          <w:sz w:val="28"/>
          <w:szCs w:val="28"/>
        </w:rPr>
        <w:t xml:space="preserve"> zu erfüllen. Sie hat sich dabei an den Grundwerten unserer Gesellschaft, wie sie in den Grundrechten des Grundgesetzes und den entsprechenden Bestimmungen der Verfassung niedergelegt sind, zu orientieren.</w:t>
      </w:r>
    </w:p>
    <w:p w:rsidR="00DC3BED" w:rsidRPr="007D1364" w:rsidRDefault="00DC3BED">
      <w:pPr>
        <w:rPr>
          <w:b/>
          <w:sz w:val="28"/>
          <w:szCs w:val="28"/>
          <w:u w:val="single"/>
        </w:rPr>
      </w:pPr>
      <w:r w:rsidRPr="007D1364">
        <w:rPr>
          <w:b/>
          <w:sz w:val="28"/>
          <w:szCs w:val="28"/>
        </w:rPr>
        <w:t xml:space="preserve">Dieser Auftrag schließt im Rahmen des Möglichen auch die Verpflichtung ein, erkannte </w:t>
      </w:r>
      <w:r w:rsidRPr="007D1364">
        <w:rPr>
          <w:b/>
          <w:sz w:val="28"/>
          <w:szCs w:val="28"/>
          <w:u w:val="single"/>
        </w:rPr>
        <w:t>Erziehungsdefizite des Elternhauses auszugleichen.</w:t>
      </w:r>
    </w:p>
    <w:p w:rsidR="00DC3BED" w:rsidRPr="007D1364" w:rsidRDefault="00DC3BED">
      <w:pPr>
        <w:rPr>
          <w:b/>
          <w:sz w:val="28"/>
          <w:szCs w:val="28"/>
        </w:rPr>
      </w:pPr>
      <w:r w:rsidRPr="007D1364">
        <w:rPr>
          <w:b/>
          <w:sz w:val="28"/>
          <w:szCs w:val="28"/>
        </w:rPr>
        <w:t>Dazu erforderlich:</w:t>
      </w:r>
    </w:p>
    <w:p w:rsidR="00DC3BED" w:rsidRPr="007D1364" w:rsidRDefault="00DC3BED">
      <w:pPr>
        <w:rPr>
          <w:b/>
          <w:sz w:val="28"/>
          <w:szCs w:val="28"/>
        </w:rPr>
      </w:pPr>
      <w:r w:rsidRPr="007D1364">
        <w:rPr>
          <w:b/>
          <w:sz w:val="28"/>
          <w:szCs w:val="28"/>
        </w:rPr>
        <w:t>Innerhalb der Schule einen Konsens über die gemeinsam als verbindlich anzusehenden Standards herbeizuführen (Schulordnung, Erziehungskonzeption).</w:t>
      </w:r>
    </w:p>
    <w:p w:rsidR="00DC3BED" w:rsidRPr="007D1364" w:rsidRDefault="00DC3BED">
      <w:pPr>
        <w:rPr>
          <w:b/>
          <w:sz w:val="28"/>
          <w:szCs w:val="28"/>
        </w:rPr>
      </w:pPr>
      <w:r w:rsidRPr="007D1364">
        <w:rPr>
          <w:b/>
          <w:sz w:val="28"/>
          <w:szCs w:val="28"/>
        </w:rPr>
        <w:t>Erkannte Regelverstöße aufzugreifen und angemessen zu sanktionieren und nicht den Versuch machen, erkan</w:t>
      </w:r>
      <w:r w:rsidR="007D1364">
        <w:rPr>
          <w:b/>
          <w:sz w:val="28"/>
          <w:szCs w:val="28"/>
        </w:rPr>
        <w:t xml:space="preserve">nten Problemen durch Ausweichen, Wegsehen und </w:t>
      </w:r>
      <w:r w:rsidRPr="007D1364">
        <w:rPr>
          <w:b/>
          <w:sz w:val="28"/>
          <w:szCs w:val="28"/>
        </w:rPr>
        <w:t>Abgeben zu entgehen.</w:t>
      </w:r>
    </w:p>
    <w:p w:rsidR="00DC3BED" w:rsidRPr="007D1364" w:rsidRDefault="00DC3BED">
      <w:pPr>
        <w:rPr>
          <w:b/>
          <w:sz w:val="28"/>
          <w:szCs w:val="28"/>
        </w:rPr>
      </w:pPr>
      <w:r w:rsidRPr="007D1364">
        <w:rPr>
          <w:b/>
          <w:sz w:val="28"/>
          <w:szCs w:val="28"/>
        </w:rPr>
        <w:t xml:space="preserve">Dabei spielen sowohl </w:t>
      </w:r>
      <w:r w:rsidRPr="001060F7">
        <w:rPr>
          <w:b/>
          <w:sz w:val="28"/>
          <w:szCs w:val="28"/>
          <w:u w:val="single"/>
        </w:rPr>
        <w:t>spezialpräventive</w:t>
      </w:r>
      <w:r w:rsidRPr="007D1364">
        <w:rPr>
          <w:b/>
          <w:sz w:val="28"/>
          <w:szCs w:val="28"/>
        </w:rPr>
        <w:t xml:space="preserve"> Überlegungen, also die einzelne Schülerin zu einer Verhaltensänderung zu bewegen, als auch </w:t>
      </w:r>
      <w:r w:rsidRPr="001060F7">
        <w:rPr>
          <w:b/>
          <w:sz w:val="28"/>
          <w:szCs w:val="28"/>
          <w:u w:val="single"/>
        </w:rPr>
        <w:t>generalpräventive</w:t>
      </w:r>
      <w:r w:rsidRPr="007D1364">
        <w:rPr>
          <w:b/>
          <w:sz w:val="28"/>
          <w:szCs w:val="28"/>
        </w:rPr>
        <w:t xml:space="preserve"> Überlegungen, andere Schülerinnen von Nachahmungen abzuhalten, eine gleichbedeutende Rolle.</w:t>
      </w:r>
    </w:p>
    <w:p w:rsidR="00DC3BED" w:rsidRPr="007D1364" w:rsidRDefault="00DC3BED">
      <w:pPr>
        <w:rPr>
          <w:b/>
          <w:sz w:val="28"/>
          <w:szCs w:val="28"/>
        </w:rPr>
      </w:pPr>
      <w:r w:rsidRPr="007D1364">
        <w:rPr>
          <w:b/>
          <w:sz w:val="28"/>
          <w:szCs w:val="28"/>
        </w:rPr>
        <w:t xml:space="preserve">Bei gehäuftem Fehlverhalten soll die Schule gemeinsam mit den Eltern einen </w:t>
      </w:r>
      <w:r w:rsidRPr="001060F7">
        <w:rPr>
          <w:b/>
          <w:bCs/>
          <w:sz w:val="28"/>
          <w:szCs w:val="28"/>
          <w:u w:val="single"/>
        </w:rPr>
        <w:t>individuellen Förderplan</w:t>
      </w:r>
      <w:r w:rsidR="001060F7">
        <w:rPr>
          <w:b/>
          <w:bCs/>
          <w:sz w:val="28"/>
          <w:szCs w:val="28"/>
        </w:rPr>
        <w:t xml:space="preserve">                               </w:t>
      </w:r>
      <w:r w:rsidRPr="007D1364">
        <w:rPr>
          <w:b/>
          <w:sz w:val="28"/>
          <w:szCs w:val="28"/>
        </w:rPr>
        <w:t xml:space="preserve">(§ 77 </w:t>
      </w:r>
      <w:proofErr w:type="spellStart"/>
      <w:r w:rsidRPr="007D1364">
        <w:rPr>
          <w:b/>
          <w:sz w:val="28"/>
          <w:szCs w:val="28"/>
        </w:rPr>
        <w:t>derVerordnung</w:t>
      </w:r>
      <w:proofErr w:type="spellEnd"/>
      <w:r w:rsidRPr="007D1364">
        <w:rPr>
          <w:b/>
          <w:sz w:val="28"/>
          <w:szCs w:val="28"/>
        </w:rPr>
        <w:t xml:space="preserve"> zur Gestaltung des Schulverhältnisses) erstellen. Ziel soll sein, im Rahmen eines </w:t>
      </w:r>
      <w:r w:rsidRPr="001060F7">
        <w:rPr>
          <w:b/>
          <w:sz w:val="28"/>
          <w:szCs w:val="28"/>
          <w:u w:val="single"/>
        </w:rPr>
        <w:t>koordinierten Handelns von Schule und Elternhaus</w:t>
      </w:r>
      <w:r w:rsidRPr="007D1364">
        <w:rPr>
          <w:b/>
          <w:sz w:val="28"/>
          <w:szCs w:val="28"/>
        </w:rPr>
        <w:t xml:space="preserve"> der Schülerin Hilfe bei der Lösung der Verhaltensprobleme zu geben und so drohenden Ordnungsmaßnahmen vorzubeugen. Der Förderplan kann auch Teil einer Erziehungsvereinbarung mit den Eltern nach § 100 Abs. 2 des Hessischen Schulgesetztes sein.</w:t>
      </w:r>
    </w:p>
    <w:p w:rsidR="00DC3BED" w:rsidRPr="007D1364" w:rsidRDefault="00DC3BED">
      <w:pPr>
        <w:rPr>
          <w:b/>
          <w:bCs/>
          <w:sz w:val="28"/>
          <w:szCs w:val="28"/>
        </w:rPr>
      </w:pPr>
    </w:p>
    <w:p w:rsidR="00DC3BED" w:rsidRPr="00E63899" w:rsidRDefault="00DC3BED">
      <w:pPr>
        <w:rPr>
          <w:b/>
          <w:bCs/>
          <w:sz w:val="28"/>
          <w:szCs w:val="28"/>
        </w:rPr>
      </w:pPr>
    </w:p>
    <w:p w:rsidR="00DC3BED" w:rsidRPr="000969EE" w:rsidRDefault="00DC3BED" w:rsidP="000969EE">
      <w:pPr>
        <w:numPr>
          <w:ilvl w:val="0"/>
          <w:numId w:val="2"/>
        </w:numPr>
        <w:rPr>
          <w:b/>
          <w:bCs/>
          <w:color w:val="0070C0"/>
          <w:sz w:val="28"/>
          <w:szCs w:val="28"/>
        </w:rPr>
      </w:pPr>
      <w:r w:rsidRPr="000969EE">
        <w:rPr>
          <w:b/>
          <w:bCs/>
          <w:color w:val="0070C0"/>
          <w:sz w:val="28"/>
          <w:szCs w:val="28"/>
        </w:rPr>
        <w:t>Konkret: Pädagogischen Maßnahmen und Ordnungsmaßnahmen</w:t>
      </w:r>
    </w:p>
    <w:p w:rsidR="00DC3BED" w:rsidRPr="001060F7" w:rsidRDefault="00DC3BED">
      <w:pPr>
        <w:rPr>
          <w:b/>
          <w:bCs/>
          <w:sz w:val="28"/>
          <w:szCs w:val="28"/>
        </w:rPr>
      </w:pPr>
    </w:p>
    <w:p w:rsidR="00DC3BED" w:rsidRPr="001060F7" w:rsidRDefault="00DC3BED" w:rsidP="001C4327">
      <w:pPr>
        <w:rPr>
          <w:sz w:val="28"/>
          <w:szCs w:val="28"/>
          <w:u w:val="single"/>
        </w:rPr>
      </w:pPr>
      <w:r w:rsidRPr="001060F7">
        <w:rPr>
          <w:sz w:val="28"/>
          <w:szCs w:val="28"/>
          <w:u w:val="single"/>
        </w:rPr>
        <w:t>Allgemeine Verfahrensregeln</w:t>
      </w:r>
    </w:p>
    <w:p w:rsidR="00DC3BED" w:rsidRPr="001060F7" w:rsidRDefault="00DC3BED" w:rsidP="001C4327">
      <w:pPr>
        <w:rPr>
          <w:sz w:val="28"/>
          <w:szCs w:val="28"/>
        </w:rPr>
      </w:pPr>
      <w:r w:rsidRPr="001060F7">
        <w:rPr>
          <w:sz w:val="28"/>
          <w:szCs w:val="28"/>
        </w:rPr>
        <w:t>Gemeinsames Grundprinzip allen pädagogischen Handelns ist, dass jede schulische Reaktion auf Fehlverhalten einer Schülerin nach folgenden Regeln durchzuführen ist:</w:t>
      </w:r>
    </w:p>
    <w:p w:rsidR="00DC3BED" w:rsidRPr="001060F7" w:rsidRDefault="00DC3BED" w:rsidP="001C4327">
      <w:pPr>
        <w:rPr>
          <w:sz w:val="28"/>
          <w:szCs w:val="28"/>
        </w:rPr>
      </w:pPr>
      <w:r w:rsidRPr="001060F7">
        <w:rPr>
          <w:b/>
          <w:bCs/>
          <w:sz w:val="28"/>
          <w:szCs w:val="28"/>
        </w:rPr>
        <w:t>Zeitnahe</w:t>
      </w:r>
      <w:r w:rsidRPr="001060F7">
        <w:rPr>
          <w:sz w:val="28"/>
          <w:szCs w:val="28"/>
        </w:rPr>
        <w:t xml:space="preserve"> Reaktion</w:t>
      </w:r>
    </w:p>
    <w:p w:rsidR="00DC3BED" w:rsidRPr="001060F7" w:rsidRDefault="00DC3BED" w:rsidP="001C4327">
      <w:pPr>
        <w:rPr>
          <w:sz w:val="28"/>
          <w:szCs w:val="28"/>
        </w:rPr>
      </w:pPr>
      <w:r w:rsidRPr="001060F7">
        <w:rPr>
          <w:sz w:val="28"/>
          <w:szCs w:val="28"/>
        </w:rPr>
        <w:t xml:space="preserve">Jede Maßnahme hat sich am Grundsatz der </w:t>
      </w:r>
      <w:r w:rsidRPr="001060F7">
        <w:rPr>
          <w:b/>
          <w:bCs/>
          <w:sz w:val="28"/>
          <w:szCs w:val="28"/>
        </w:rPr>
        <w:t>Verhältnismäßigkeit</w:t>
      </w:r>
      <w:r w:rsidRPr="001060F7">
        <w:rPr>
          <w:sz w:val="28"/>
          <w:szCs w:val="28"/>
        </w:rPr>
        <w:t xml:space="preserve"> zu orientieren.</w:t>
      </w:r>
    </w:p>
    <w:p w:rsidR="00DC3BED" w:rsidRPr="001060F7" w:rsidRDefault="00DC3BED" w:rsidP="001C4327">
      <w:pPr>
        <w:rPr>
          <w:sz w:val="28"/>
          <w:szCs w:val="28"/>
        </w:rPr>
      </w:pPr>
      <w:r w:rsidRPr="001060F7">
        <w:rPr>
          <w:sz w:val="28"/>
          <w:szCs w:val="28"/>
        </w:rPr>
        <w:t xml:space="preserve">Jede Maßnahme hat sich am Grundsatz der </w:t>
      </w:r>
      <w:r w:rsidRPr="001060F7">
        <w:rPr>
          <w:b/>
          <w:bCs/>
          <w:sz w:val="28"/>
          <w:szCs w:val="28"/>
        </w:rPr>
        <w:t>Menschenwürde</w:t>
      </w:r>
      <w:r w:rsidRPr="001060F7">
        <w:rPr>
          <w:sz w:val="28"/>
          <w:szCs w:val="28"/>
        </w:rPr>
        <w:t xml:space="preserve"> im Sinne von Art. 1 Abs. 1 GG, d.h. entwürdigende und herabsetzende Reaktionen sind unbedingt zu vermeiden.</w:t>
      </w:r>
    </w:p>
    <w:p w:rsidR="00DC3BED" w:rsidRPr="001060F7" w:rsidRDefault="00DC3BED" w:rsidP="001C4327">
      <w:pPr>
        <w:rPr>
          <w:sz w:val="28"/>
          <w:szCs w:val="28"/>
        </w:rPr>
      </w:pPr>
      <w:r w:rsidRPr="001060F7">
        <w:rPr>
          <w:sz w:val="28"/>
          <w:szCs w:val="28"/>
        </w:rPr>
        <w:t xml:space="preserve">Jede Maßnahme hat sich am Grundsatz eines </w:t>
      </w:r>
      <w:r w:rsidRPr="001060F7">
        <w:rPr>
          <w:b/>
          <w:bCs/>
          <w:sz w:val="28"/>
          <w:szCs w:val="28"/>
        </w:rPr>
        <w:t>fairen Verfahrens</w:t>
      </w:r>
      <w:r w:rsidRPr="001060F7">
        <w:rPr>
          <w:sz w:val="28"/>
          <w:szCs w:val="28"/>
        </w:rPr>
        <w:t xml:space="preserve"> zu orientieren, hierzu gehört unter anderem, dass vor jeder Entscheidung über eine beabsichtigte Maßnahme – außer in Eilfällen- dem betroffenen Schüler, zumindest bei schwerwiegenden Maßnahmen auch seine Erziehungsberechtigten rechtliches Gehör zu gewähren ist, indem versucht wird, den Vorwurf zu verdeutlichen und die beabsichtigte Maßnahme und den Grund ihrer Auswahl zu erläutern.</w:t>
      </w:r>
    </w:p>
    <w:p w:rsidR="00DC3BED" w:rsidRPr="001060F7" w:rsidRDefault="00DC3BED" w:rsidP="001C4327">
      <w:pPr>
        <w:rPr>
          <w:sz w:val="28"/>
          <w:szCs w:val="28"/>
        </w:rPr>
      </w:pPr>
      <w:r w:rsidRPr="001060F7">
        <w:rPr>
          <w:sz w:val="28"/>
          <w:szCs w:val="28"/>
        </w:rPr>
        <w:t xml:space="preserve">Pädagogische Maßnahmen und Ordnungsmaßnahmen können </w:t>
      </w:r>
      <w:r w:rsidRPr="001060F7">
        <w:rPr>
          <w:b/>
          <w:bCs/>
          <w:sz w:val="28"/>
          <w:szCs w:val="28"/>
        </w:rPr>
        <w:t>parallel</w:t>
      </w:r>
      <w:r w:rsidRPr="001060F7">
        <w:rPr>
          <w:sz w:val="28"/>
          <w:szCs w:val="28"/>
        </w:rPr>
        <w:t xml:space="preserve"> eingesetzt werden.</w:t>
      </w:r>
    </w:p>
    <w:p w:rsidR="00DC3BED" w:rsidRPr="001060F7" w:rsidRDefault="00DC3BED" w:rsidP="001C4327">
      <w:pPr>
        <w:rPr>
          <w:sz w:val="28"/>
          <w:szCs w:val="28"/>
        </w:rPr>
      </w:pPr>
      <w:r w:rsidRPr="001060F7">
        <w:rPr>
          <w:sz w:val="28"/>
          <w:szCs w:val="28"/>
        </w:rPr>
        <w:t xml:space="preserve">Bei den Ordnungsmaßnahmen ist eine </w:t>
      </w:r>
      <w:r w:rsidRPr="001060F7">
        <w:rPr>
          <w:b/>
          <w:bCs/>
          <w:sz w:val="28"/>
          <w:szCs w:val="28"/>
        </w:rPr>
        <w:t>zwingende Reihenfolge nicht einzuhalten</w:t>
      </w:r>
      <w:r w:rsidRPr="001060F7">
        <w:rPr>
          <w:sz w:val="28"/>
          <w:szCs w:val="28"/>
        </w:rPr>
        <w:t>, sondern jeweils die nach dem Grundsatz der Erforderlichkeit angemessene zu ergreifen.</w:t>
      </w:r>
    </w:p>
    <w:p w:rsidR="00DC3BED" w:rsidRPr="001060F7" w:rsidRDefault="00DC3BED" w:rsidP="001C4327">
      <w:pPr>
        <w:rPr>
          <w:sz w:val="28"/>
          <w:szCs w:val="28"/>
        </w:rPr>
      </w:pPr>
      <w:r w:rsidRPr="001060F7">
        <w:rPr>
          <w:sz w:val="28"/>
          <w:szCs w:val="28"/>
        </w:rPr>
        <w:t xml:space="preserve">Im Zusammenhang mit zu sanktionierendem Fehlverhalten von Schülerinnen erkannte </w:t>
      </w:r>
      <w:r w:rsidRPr="001060F7">
        <w:rPr>
          <w:b/>
          <w:bCs/>
          <w:sz w:val="28"/>
          <w:szCs w:val="28"/>
        </w:rPr>
        <w:t xml:space="preserve">störende oder gefährliche </w:t>
      </w:r>
      <w:proofErr w:type="gramStart"/>
      <w:r w:rsidRPr="001060F7">
        <w:rPr>
          <w:b/>
          <w:bCs/>
          <w:sz w:val="28"/>
          <w:szCs w:val="28"/>
        </w:rPr>
        <w:t>Gegenstände</w:t>
      </w:r>
      <w:proofErr w:type="gramEnd"/>
      <w:r w:rsidRPr="001060F7">
        <w:rPr>
          <w:sz w:val="28"/>
          <w:szCs w:val="28"/>
        </w:rPr>
        <w:t xml:space="preserve"> dürfen den Schülern weggenommen und sichergestellt werden. Der Zeitpunkt der Rückgabe liegt im Ermessen der Schulleiterin.</w:t>
      </w:r>
    </w:p>
    <w:p w:rsidR="00DC3BED" w:rsidRPr="001060F7" w:rsidRDefault="00DC3BED">
      <w:pPr>
        <w:rPr>
          <w:sz w:val="28"/>
          <w:szCs w:val="28"/>
          <w:u w:val="single"/>
        </w:rPr>
      </w:pPr>
    </w:p>
    <w:p w:rsidR="00DC3BED" w:rsidRPr="001060F7" w:rsidRDefault="00DC3BED">
      <w:pPr>
        <w:rPr>
          <w:sz w:val="28"/>
          <w:szCs w:val="28"/>
          <w:u w:val="single"/>
        </w:rPr>
      </w:pPr>
      <w:r w:rsidRPr="001060F7">
        <w:rPr>
          <w:sz w:val="28"/>
          <w:szCs w:val="28"/>
          <w:u w:val="single"/>
        </w:rPr>
        <w:t>Abgrenzung zwischen pädagogischen Maßnahmen und Ordnungsmaßnahmen</w:t>
      </w:r>
    </w:p>
    <w:p w:rsidR="00DC3BED" w:rsidRPr="001060F7" w:rsidRDefault="00DC3BED" w:rsidP="001C4327">
      <w:pPr>
        <w:rPr>
          <w:sz w:val="28"/>
          <w:szCs w:val="28"/>
        </w:rPr>
      </w:pPr>
      <w:r w:rsidRPr="001060F7">
        <w:rPr>
          <w:sz w:val="28"/>
          <w:szCs w:val="28"/>
        </w:rPr>
        <w:t>Pädagogische Maßnahmen stellen schulinterne Organisationsakte dar, die keiner gesetzlichen Ermächtigungsgrundlage bedürfen. Die in Schulgesetzen genannten Aufzählungen sind nicht abschließend, sondern enthalten lediglich Regelbeispiele, die durch weitere Erziehungsmaßnahmen</w:t>
      </w:r>
      <w:r w:rsidR="00C700DB">
        <w:rPr>
          <w:sz w:val="28"/>
          <w:szCs w:val="28"/>
        </w:rPr>
        <w:t xml:space="preserve"> </w:t>
      </w:r>
      <w:r w:rsidRPr="001060F7">
        <w:rPr>
          <w:sz w:val="28"/>
          <w:szCs w:val="28"/>
        </w:rPr>
        <w:t>erweitert oder ersetzt werden können.</w:t>
      </w:r>
    </w:p>
    <w:p w:rsidR="00DC3BED" w:rsidRPr="001060F7" w:rsidRDefault="00DC3BED" w:rsidP="001C4327">
      <w:pPr>
        <w:rPr>
          <w:sz w:val="28"/>
          <w:szCs w:val="28"/>
        </w:rPr>
      </w:pPr>
      <w:r w:rsidRPr="001060F7">
        <w:rPr>
          <w:sz w:val="28"/>
          <w:szCs w:val="28"/>
        </w:rPr>
        <w:t xml:space="preserve">Ordnungsmaßnahmen haben im Sinne von § 35 VwVfG Verwaltungsaktqualität und müssen- abgeleitet aus dem Rechtstaatsprinzip des Gesetzesvorbehalts- im Schulgesetz explizit aufgeführt sein (ist eine abschließende Aufzählung). Eine Ordnungsmaßnahme stellt die letzte Steigerungsform erzieherischer Einwirkung auf Schülerinnen dar, um sie zu einer Verhaltensänderung zu bewegen. </w:t>
      </w:r>
    </w:p>
    <w:p w:rsidR="00DC3BED" w:rsidRPr="001060F7" w:rsidRDefault="00DC3BED" w:rsidP="001C4327">
      <w:pPr>
        <w:rPr>
          <w:sz w:val="28"/>
          <w:szCs w:val="28"/>
        </w:rPr>
      </w:pPr>
    </w:p>
    <w:p w:rsidR="00DC3BED" w:rsidRPr="001060F7" w:rsidRDefault="00DC3BED" w:rsidP="001C4327">
      <w:pPr>
        <w:rPr>
          <w:sz w:val="28"/>
          <w:szCs w:val="28"/>
          <w:u w:val="single"/>
        </w:rPr>
      </w:pPr>
      <w:r w:rsidRPr="001060F7">
        <w:rPr>
          <w:sz w:val="28"/>
          <w:szCs w:val="28"/>
          <w:u w:val="single"/>
        </w:rPr>
        <w:t>Durchführung von pädagogischen Maßnahmen</w:t>
      </w:r>
    </w:p>
    <w:p w:rsidR="00DC3BED" w:rsidRPr="001060F7" w:rsidRDefault="00DC3BED" w:rsidP="001C4327">
      <w:pPr>
        <w:rPr>
          <w:sz w:val="28"/>
          <w:szCs w:val="28"/>
        </w:rPr>
      </w:pPr>
      <w:r w:rsidRPr="001060F7">
        <w:rPr>
          <w:sz w:val="28"/>
          <w:szCs w:val="28"/>
        </w:rPr>
        <w:t>Ermahnung, Tadel, Gespräch mit Schülerin, Gespräch mit Eltern, formlose Missbilligung des Fehlverhaltens, Umsetzung innerhalb der Klasse, Vorstellung bei Schulleiterin, Betrauung mit besonderen Aufgaben, die geeignet sind, der Schülerin ihr Fehlverhalten erkennen zu lassen, Nachholen schuldhaft versäumten Unterrichts nach vorheriger Benachrichtigung der Eltern….</w:t>
      </w:r>
    </w:p>
    <w:p w:rsidR="00DC3BED" w:rsidRPr="001060F7" w:rsidRDefault="00DC3BED" w:rsidP="001C4327">
      <w:pPr>
        <w:rPr>
          <w:sz w:val="28"/>
          <w:szCs w:val="28"/>
        </w:rPr>
      </w:pPr>
      <w:r w:rsidRPr="001060F7">
        <w:rPr>
          <w:sz w:val="28"/>
          <w:szCs w:val="28"/>
        </w:rPr>
        <w:t>Ordnungsmaßnahmen nach § 82 HSchG Abs. 2 Satz 1 Nr. 2 bis 5 können als pädagogische Maßnahme vorher schriftlich angedroht werden.</w:t>
      </w:r>
    </w:p>
    <w:p w:rsidR="00DC3BED" w:rsidRDefault="00DC3BED" w:rsidP="001C4327">
      <w:pPr>
        <w:rPr>
          <w:sz w:val="28"/>
          <w:szCs w:val="28"/>
        </w:rPr>
      </w:pPr>
      <w:r w:rsidRPr="001060F7">
        <w:rPr>
          <w:sz w:val="28"/>
          <w:szCs w:val="28"/>
        </w:rPr>
        <w:t>Diese Maßnahmen gehören zum selbstverständlichen Hand</w:t>
      </w:r>
      <w:r w:rsidR="00C700DB">
        <w:rPr>
          <w:sz w:val="28"/>
          <w:szCs w:val="28"/>
        </w:rPr>
        <w:t>werkszeug einer jeden Lehrkraft (vorher Rücksprache mit Schulleiterin)</w:t>
      </w:r>
    </w:p>
    <w:p w:rsidR="00C700DB" w:rsidRDefault="00C700DB" w:rsidP="001C4327">
      <w:pPr>
        <w:rPr>
          <w:sz w:val="28"/>
          <w:szCs w:val="28"/>
        </w:rPr>
      </w:pPr>
    </w:p>
    <w:p w:rsidR="00C700DB" w:rsidRPr="001060F7" w:rsidRDefault="00C700DB" w:rsidP="001C4327">
      <w:pPr>
        <w:rPr>
          <w:sz w:val="28"/>
          <w:szCs w:val="28"/>
        </w:rPr>
      </w:pPr>
    </w:p>
    <w:p w:rsidR="00DC3BED" w:rsidRPr="001060F7" w:rsidRDefault="00DC3BED" w:rsidP="001C4327">
      <w:pPr>
        <w:rPr>
          <w:sz w:val="28"/>
          <w:szCs w:val="28"/>
          <w:u w:val="single"/>
        </w:rPr>
      </w:pPr>
      <w:r w:rsidRPr="001060F7">
        <w:rPr>
          <w:sz w:val="28"/>
          <w:szCs w:val="28"/>
          <w:u w:val="single"/>
        </w:rPr>
        <w:lastRenderedPageBreak/>
        <w:t>Verfahren bei Ordnungsmaßnahmen</w:t>
      </w:r>
    </w:p>
    <w:p w:rsidR="00DC3BED" w:rsidRPr="001060F7" w:rsidRDefault="00DC3BED" w:rsidP="001C4327">
      <w:pPr>
        <w:rPr>
          <w:sz w:val="28"/>
          <w:szCs w:val="28"/>
        </w:rPr>
      </w:pPr>
      <w:r w:rsidRPr="001060F7">
        <w:rPr>
          <w:sz w:val="28"/>
          <w:szCs w:val="28"/>
        </w:rPr>
        <w:t xml:space="preserve">Unabhängig von zu treffenden Ordnungsmaßnahmen macht es der Erziehungsauftrag der Schule erforderlich, dass in Zusammenarbeit aller Beteiligten durch eine </w:t>
      </w:r>
      <w:r w:rsidRPr="001060F7">
        <w:rPr>
          <w:b/>
          <w:bCs/>
          <w:sz w:val="28"/>
          <w:szCs w:val="28"/>
        </w:rPr>
        <w:t>Analyse Einsicht in die Ursachen und Zusammenhänge von Konflikten</w:t>
      </w:r>
      <w:r w:rsidRPr="001060F7">
        <w:rPr>
          <w:sz w:val="28"/>
          <w:szCs w:val="28"/>
        </w:rPr>
        <w:t xml:space="preserve"> gewonnen wird und dadurch Voraussetzungen für deren Lösung geschaffen werden. Dabei sind nicht nur schulische Probleme, sondern im Einverständnis mit den Beteiligten auch häusliche und andere außerschulische Schwierigkeiten mit einzubeziehen.</w:t>
      </w:r>
    </w:p>
    <w:p w:rsidR="00DC3BED" w:rsidRPr="001060F7" w:rsidRDefault="00DC3BED" w:rsidP="001C4327">
      <w:pPr>
        <w:rPr>
          <w:sz w:val="28"/>
          <w:szCs w:val="28"/>
        </w:rPr>
      </w:pPr>
      <w:r w:rsidRPr="001060F7">
        <w:rPr>
          <w:sz w:val="28"/>
          <w:szCs w:val="28"/>
        </w:rPr>
        <w:t xml:space="preserve">Einem Verfahren zur Durchführung von Ordnungsmaßnahmen kann ein </w:t>
      </w:r>
      <w:r w:rsidRPr="001060F7">
        <w:rPr>
          <w:b/>
          <w:bCs/>
          <w:sz w:val="28"/>
          <w:szCs w:val="28"/>
        </w:rPr>
        <w:t>Mediationsverfahren</w:t>
      </w:r>
      <w:r w:rsidRPr="001060F7">
        <w:rPr>
          <w:sz w:val="28"/>
          <w:szCs w:val="28"/>
        </w:rPr>
        <w:t xml:space="preserve"> mit den Konfliktparteien vorausgehen. </w:t>
      </w:r>
    </w:p>
    <w:p w:rsidR="00DC3BED" w:rsidRPr="001060F7" w:rsidRDefault="00DC3BED" w:rsidP="001C4327">
      <w:pPr>
        <w:rPr>
          <w:sz w:val="28"/>
          <w:szCs w:val="28"/>
        </w:rPr>
      </w:pPr>
      <w:r w:rsidRPr="001060F7">
        <w:rPr>
          <w:sz w:val="28"/>
          <w:szCs w:val="28"/>
        </w:rPr>
        <w:t xml:space="preserve">In allen Fällen besteht ein </w:t>
      </w:r>
      <w:r w:rsidRPr="001060F7">
        <w:rPr>
          <w:b/>
          <w:bCs/>
          <w:sz w:val="28"/>
          <w:szCs w:val="28"/>
        </w:rPr>
        <w:t xml:space="preserve">Anhörungsrecht </w:t>
      </w:r>
      <w:r w:rsidRPr="001060F7">
        <w:rPr>
          <w:sz w:val="28"/>
          <w:szCs w:val="28"/>
        </w:rPr>
        <w:t>der betroffenen Schülerin selbst und deren Eltern (Art. 6 Abs. 2 GG). Eine Anhörung der gewählten Schüler- und Elternvertreter ist nur dann durchzuführen, wenn sie in den einschlägigen Regelungen des Schulgesetztes vorgesehen ist.</w:t>
      </w:r>
    </w:p>
    <w:p w:rsidR="00DC3BED" w:rsidRPr="001060F7" w:rsidRDefault="00DC3BED" w:rsidP="001C4327">
      <w:pPr>
        <w:rPr>
          <w:sz w:val="28"/>
          <w:szCs w:val="28"/>
        </w:rPr>
      </w:pPr>
      <w:r w:rsidRPr="001060F7">
        <w:rPr>
          <w:sz w:val="28"/>
          <w:szCs w:val="28"/>
        </w:rPr>
        <w:t xml:space="preserve">Der Sachverhalt muss </w:t>
      </w:r>
      <w:r w:rsidRPr="001060F7">
        <w:rPr>
          <w:b/>
          <w:bCs/>
          <w:sz w:val="28"/>
          <w:szCs w:val="28"/>
        </w:rPr>
        <w:t>nachweisbar</w:t>
      </w:r>
      <w:r w:rsidRPr="001060F7">
        <w:rPr>
          <w:sz w:val="28"/>
          <w:szCs w:val="28"/>
        </w:rPr>
        <w:t xml:space="preserve"> sein! Konkrete beweiskräftige Angaben bzw. Aussagen hinsichtlich der zeitlichen und örtlichen Bestimmung des Sachverhaltes. Das Fehlverhalten muss belegt und ggf. auch durch die Gerichte überprüfbar sein.</w:t>
      </w:r>
    </w:p>
    <w:p w:rsidR="00DC3BED" w:rsidRPr="001060F7" w:rsidRDefault="00DC3BED" w:rsidP="001C4327">
      <w:pPr>
        <w:rPr>
          <w:sz w:val="28"/>
          <w:szCs w:val="28"/>
        </w:rPr>
      </w:pPr>
      <w:r w:rsidRPr="001060F7">
        <w:rPr>
          <w:sz w:val="28"/>
          <w:szCs w:val="28"/>
        </w:rPr>
        <w:t xml:space="preserve">Alle Vorgänge müssen in </w:t>
      </w:r>
      <w:r w:rsidRPr="001060F7">
        <w:rPr>
          <w:b/>
          <w:bCs/>
          <w:sz w:val="28"/>
          <w:szCs w:val="28"/>
        </w:rPr>
        <w:t>schriftlicher Form</w:t>
      </w:r>
      <w:r w:rsidRPr="001060F7">
        <w:rPr>
          <w:sz w:val="28"/>
          <w:szCs w:val="28"/>
        </w:rPr>
        <w:t xml:space="preserve"> in der Schülerakte festgehalten werden, um die Notwendigkeit einer Ordnungsmaßnahme nachvollziehen zu können.</w:t>
      </w:r>
    </w:p>
    <w:p w:rsidR="00DC3BED" w:rsidRPr="001060F7" w:rsidRDefault="00DC3BED" w:rsidP="001C4327">
      <w:pPr>
        <w:rPr>
          <w:sz w:val="28"/>
          <w:szCs w:val="28"/>
        </w:rPr>
      </w:pPr>
      <w:r w:rsidRPr="001060F7">
        <w:rPr>
          <w:sz w:val="28"/>
          <w:szCs w:val="28"/>
        </w:rPr>
        <w:t xml:space="preserve">Zudem bedarf jede Maßnahme der Schriftform und einer Begründung der getroffenen Maßnahme. Der </w:t>
      </w:r>
      <w:r w:rsidRPr="001060F7">
        <w:rPr>
          <w:b/>
          <w:bCs/>
          <w:sz w:val="28"/>
          <w:szCs w:val="28"/>
        </w:rPr>
        <w:t>Bescheid</w:t>
      </w:r>
      <w:r w:rsidRPr="001060F7">
        <w:rPr>
          <w:sz w:val="28"/>
          <w:szCs w:val="28"/>
        </w:rPr>
        <w:t xml:space="preserve"> ist ferner gemäß §§ 59/70 VwGO mit einer Rechtsmittelbelehrung zu versehen und nach den Regeln des Verwaltungszustellungsgesetztes den Eltern zuzustellen.</w:t>
      </w:r>
    </w:p>
    <w:p w:rsidR="00DC3BED" w:rsidRPr="001060F7" w:rsidRDefault="00DC3BED" w:rsidP="001C4327">
      <w:pPr>
        <w:rPr>
          <w:sz w:val="28"/>
          <w:szCs w:val="28"/>
          <w:u w:val="single"/>
        </w:rPr>
      </w:pPr>
      <w:r w:rsidRPr="001060F7">
        <w:rPr>
          <w:sz w:val="28"/>
          <w:szCs w:val="28"/>
          <w:u w:val="single"/>
        </w:rPr>
        <w:t>Besonderheiten</w:t>
      </w:r>
    </w:p>
    <w:p w:rsidR="00DC3BED" w:rsidRPr="001060F7" w:rsidRDefault="00DC3BED" w:rsidP="001C4327">
      <w:pPr>
        <w:rPr>
          <w:sz w:val="28"/>
          <w:szCs w:val="28"/>
        </w:rPr>
      </w:pPr>
      <w:r w:rsidRPr="001060F7">
        <w:rPr>
          <w:sz w:val="28"/>
          <w:szCs w:val="28"/>
        </w:rPr>
        <w:t>In bestimmten Situationen könnte es zum Schutz von Personen und Sachen geboten sein, sofort  reagieren zu müssen. Für solche Fälle sind der Schulleiterin Eilfallzuständigkeiten eingeräumt.</w:t>
      </w:r>
    </w:p>
    <w:p w:rsidR="00DC3BED" w:rsidRPr="001060F7" w:rsidRDefault="00DC3BED" w:rsidP="001C4327">
      <w:pPr>
        <w:rPr>
          <w:b/>
          <w:bCs/>
          <w:sz w:val="28"/>
          <w:szCs w:val="28"/>
          <w:u w:val="single"/>
        </w:rPr>
      </w:pPr>
    </w:p>
    <w:p w:rsidR="00DC3BED" w:rsidRPr="001060F7" w:rsidRDefault="00DC3BED" w:rsidP="001C4327">
      <w:pPr>
        <w:rPr>
          <w:b/>
          <w:bCs/>
          <w:sz w:val="28"/>
          <w:szCs w:val="28"/>
        </w:rPr>
      </w:pPr>
      <w:r w:rsidRPr="001060F7">
        <w:rPr>
          <w:b/>
          <w:bCs/>
          <w:sz w:val="28"/>
          <w:szCs w:val="28"/>
        </w:rPr>
        <w:t xml:space="preserve"> Gesetzliche Grundlagen konkret:</w:t>
      </w:r>
    </w:p>
    <w:p w:rsidR="00DC3BED" w:rsidRPr="001060F7" w:rsidRDefault="00DC3BED">
      <w:pPr>
        <w:rPr>
          <w:sz w:val="28"/>
          <w:szCs w:val="28"/>
        </w:rPr>
      </w:pPr>
      <w:r w:rsidRPr="001060F7">
        <w:rPr>
          <w:sz w:val="28"/>
          <w:szCs w:val="28"/>
        </w:rPr>
        <w:t xml:space="preserve"> § 82 HSchG vom 14.06.2005 zuletzt geändert durch Gesetz vom </w:t>
      </w:r>
      <w:r w:rsidR="00842E18">
        <w:rPr>
          <w:sz w:val="28"/>
          <w:szCs w:val="28"/>
        </w:rPr>
        <w:t>22.05.2014</w:t>
      </w:r>
      <w:bookmarkStart w:id="0" w:name="_GoBack"/>
      <w:bookmarkEnd w:id="0"/>
    </w:p>
    <w:p w:rsidR="00DC3BED" w:rsidRPr="001060F7" w:rsidRDefault="00DC3BED">
      <w:pPr>
        <w:rPr>
          <w:sz w:val="28"/>
          <w:szCs w:val="28"/>
        </w:rPr>
      </w:pPr>
      <w:r w:rsidRPr="001060F7">
        <w:rPr>
          <w:sz w:val="28"/>
          <w:szCs w:val="28"/>
        </w:rPr>
        <w:t>Verordnung zur Gestaltung des Schulverhältnisses vom 18.08.2011</w:t>
      </w:r>
    </w:p>
    <w:p w:rsidR="00DC3BED" w:rsidRPr="001060F7" w:rsidRDefault="00DC3BED">
      <w:pPr>
        <w:rPr>
          <w:sz w:val="28"/>
          <w:szCs w:val="28"/>
        </w:rPr>
      </w:pPr>
      <w:r w:rsidRPr="001060F7">
        <w:rPr>
          <w:sz w:val="28"/>
          <w:szCs w:val="28"/>
        </w:rPr>
        <w:t>Ordnungsmaßnahmen sind nur zulässig, wenn:</w:t>
      </w:r>
    </w:p>
    <w:p w:rsidR="00DC3BED" w:rsidRPr="001060F7" w:rsidRDefault="00DC3BED">
      <w:pPr>
        <w:rPr>
          <w:sz w:val="28"/>
          <w:szCs w:val="28"/>
        </w:rPr>
      </w:pPr>
      <w:r w:rsidRPr="001060F7">
        <w:rPr>
          <w:sz w:val="28"/>
          <w:szCs w:val="28"/>
        </w:rPr>
        <w:t xml:space="preserve">Die Schülerin in der Schule </w:t>
      </w:r>
      <w:r w:rsidRPr="001060F7">
        <w:rPr>
          <w:b/>
          <w:bCs/>
          <w:sz w:val="28"/>
          <w:szCs w:val="28"/>
        </w:rPr>
        <w:t>schuldhaft gegen</w:t>
      </w:r>
      <w:r w:rsidRPr="001060F7">
        <w:rPr>
          <w:sz w:val="28"/>
          <w:szCs w:val="28"/>
        </w:rPr>
        <w:t xml:space="preserve"> eine Rechtsnorm, Verwaltungsanordnung oder die Schulordnung verstößt oder Anweisungen der Schulleiterin, der Lehrkräfte oder sonstiger dazu befugter Personen nicht befolgt, sofern die Anweisungen zur Erfüllung des Bildungs- und Erziehungsauftrages der Schule notwendig sind oder dem Schutz von Personen und Sachen dienen und pädagogische Maßnahmen und Mittel sich als wirkungslos erwiesen haben.</w:t>
      </w:r>
    </w:p>
    <w:p w:rsidR="00DC3BED" w:rsidRPr="001060F7" w:rsidRDefault="00DC3BED">
      <w:pPr>
        <w:rPr>
          <w:sz w:val="28"/>
          <w:szCs w:val="28"/>
        </w:rPr>
      </w:pPr>
      <w:r w:rsidRPr="001060F7">
        <w:rPr>
          <w:sz w:val="28"/>
          <w:szCs w:val="28"/>
        </w:rPr>
        <w:t xml:space="preserve">Der </w:t>
      </w:r>
      <w:r w:rsidRPr="001060F7">
        <w:rPr>
          <w:b/>
          <w:bCs/>
          <w:sz w:val="28"/>
          <w:szCs w:val="28"/>
        </w:rPr>
        <w:t>Schutz von Personen und Sachen</w:t>
      </w:r>
      <w:r w:rsidRPr="001060F7">
        <w:rPr>
          <w:sz w:val="28"/>
          <w:szCs w:val="28"/>
        </w:rPr>
        <w:t xml:space="preserve"> diese erfordert.</w:t>
      </w:r>
    </w:p>
    <w:p w:rsidR="00DC3BED" w:rsidRPr="001060F7" w:rsidRDefault="00DC3BED">
      <w:pPr>
        <w:rPr>
          <w:sz w:val="28"/>
          <w:szCs w:val="28"/>
        </w:rPr>
      </w:pPr>
    </w:p>
    <w:p w:rsidR="00DC3BED" w:rsidRPr="001060F7" w:rsidRDefault="00DC3BED">
      <w:pPr>
        <w:rPr>
          <w:sz w:val="28"/>
          <w:szCs w:val="28"/>
        </w:rPr>
      </w:pPr>
      <w:r w:rsidRPr="001060F7">
        <w:rPr>
          <w:sz w:val="28"/>
          <w:szCs w:val="28"/>
        </w:rPr>
        <w:t>Ordnungsmaßnahmen nach § 82 Abs. 2 Satz 1 Nr. 2 bis 4 dürfen nur bei</w:t>
      </w:r>
      <w:r w:rsidRPr="001060F7">
        <w:rPr>
          <w:b/>
          <w:bCs/>
          <w:sz w:val="28"/>
          <w:szCs w:val="28"/>
        </w:rPr>
        <w:t xml:space="preserve"> erheblicher Störung</w:t>
      </w:r>
      <w:r w:rsidRPr="001060F7">
        <w:rPr>
          <w:sz w:val="28"/>
          <w:szCs w:val="28"/>
        </w:rPr>
        <w:t xml:space="preserve"> des….  eingesetzt werden.</w:t>
      </w:r>
    </w:p>
    <w:p w:rsidR="00DC3BED" w:rsidRPr="001060F7" w:rsidRDefault="00DC3BED" w:rsidP="00877F0E">
      <w:pPr>
        <w:rPr>
          <w:sz w:val="28"/>
          <w:szCs w:val="28"/>
        </w:rPr>
      </w:pPr>
      <w:r w:rsidRPr="001060F7">
        <w:rPr>
          <w:sz w:val="28"/>
          <w:szCs w:val="28"/>
        </w:rPr>
        <w:t xml:space="preserve">Ordnungsmaßnahmen nach § 82 Abs. 2 Satz 1 Nr. 5 bis 7 dürfen nur bei </w:t>
      </w:r>
      <w:r w:rsidRPr="001060F7">
        <w:rPr>
          <w:b/>
          <w:bCs/>
          <w:sz w:val="28"/>
          <w:szCs w:val="28"/>
        </w:rPr>
        <w:t>besonders schweren Störungen</w:t>
      </w:r>
      <w:r w:rsidRPr="001060F7">
        <w:rPr>
          <w:sz w:val="28"/>
          <w:szCs w:val="28"/>
        </w:rPr>
        <w:t xml:space="preserve"> des ….  eingesetzt werden.</w:t>
      </w:r>
    </w:p>
    <w:p w:rsidR="00DC3BED" w:rsidRDefault="00DC3BED">
      <w:pPr>
        <w:rPr>
          <w:sz w:val="24"/>
          <w:szCs w:val="24"/>
        </w:rPr>
      </w:pPr>
    </w:p>
    <w:p w:rsidR="00C700DB" w:rsidRDefault="00C700DB">
      <w:pPr>
        <w:rPr>
          <w:sz w:val="24"/>
          <w:szCs w:val="24"/>
        </w:rPr>
      </w:pPr>
    </w:p>
    <w:p w:rsidR="00C700DB" w:rsidRDefault="00C700DB">
      <w:pPr>
        <w:rPr>
          <w:sz w:val="24"/>
          <w:szCs w:val="24"/>
        </w:rPr>
      </w:pPr>
    </w:p>
    <w:p w:rsidR="00C700DB" w:rsidRDefault="00C700DB">
      <w:pPr>
        <w:rPr>
          <w:sz w:val="24"/>
          <w:szCs w:val="24"/>
        </w:rPr>
      </w:pPr>
    </w:p>
    <w:p w:rsidR="00C700DB" w:rsidRDefault="00C700DB">
      <w:pP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2149"/>
        <w:gridCol w:w="1430"/>
        <w:gridCol w:w="1650"/>
        <w:gridCol w:w="2640"/>
        <w:gridCol w:w="3440"/>
      </w:tblGrid>
      <w:tr w:rsidR="00DC3BED" w:rsidRPr="00A31325">
        <w:tc>
          <w:tcPr>
            <w:tcW w:w="2909" w:type="dxa"/>
          </w:tcPr>
          <w:p w:rsidR="00DC3BED" w:rsidRPr="00A31325" w:rsidRDefault="00DC3BED" w:rsidP="00A31325">
            <w:pPr>
              <w:spacing w:after="0" w:line="240" w:lineRule="auto"/>
              <w:rPr>
                <w:b/>
                <w:bCs/>
                <w:sz w:val="24"/>
                <w:szCs w:val="24"/>
              </w:rPr>
            </w:pPr>
            <w:r w:rsidRPr="00A31325">
              <w:rPr>
                <w:b/>
                <w:bCs/>
                <w:sz w:val="24"/>
                <w:szCs w:val="24"/>
              </w:rPr>
              <w:lastRenderedPageBreak/>
              <w:t>Art der Maßnahme</w:t>
            </w:r>
          </w:p>
        </w:tc>
        <w:tc>
          <w:tcPr>
            <w:tcW w:w="2149" w:type="dxa"/>
          </w:tcPr>
          <w:p w:rsidR="00DC3BED" w:rsidRPr="00A31325" w:rsidRDefault="00DC3BED" w:rsidP="00A31325">
            <w:pPr>
              <w:spacing w:after="0" w:line="240" w:lineRule="auto"/>
              <w:rPr>
                <w:b/>
                <w:bCs/>
                <w:sz w:val="24"/>
                <w:szCs w:val="24"/>
              </w:rPr>
            </w:pPr>
            <w:r w:rsidRPr="00A31325">
              <w:rPr>
                <w:b/>
                <w:bCs/>
                <w:sz w:val="24"/>
                <w:szCs w:val="24"/>
              </w:rPr>
              <w:t>Gesetzesgrundlage</w:t>
            </w:r>
          </w:p>
        </w:tc>
        <w:tc>
          <w:tcPr>
            <w:tcW w:w="1430" w:type="dxa"/>
          </w:tcPr>
          <w:p w:rsidR="00DC3BED" w:rsidRPr="00A31325" w:rsidRDefault="00DC3BED" w:rsidP="00A31325">
            <w:pPr>
              <w:spacing w:after="0" w:line="240" w:lineRule="auto"/>
              <w:rPr>
                <w:b/>
                <w:bCs/>
                <w:sz w:val="24"/>
                <w:szCs w:val="24"/>
              </w:rPr>
            </w:pPr>
            <w:r w:rsidRPr="00A31325">
              <w:rPr>
                <w:b/>
                <w:bCs/>
                <w:sz w:val="24"/>
                <w:szCs w:val="24"/>
              </w:rPr>
              <w:t>Antrag von</w:t>
            </w:r>
          </w:p>
        </w:tc>
        <w:tc>
          <w:tcPr>
            <w:tcW w:w="1650" w:type="dxa"/>
          </w:tcPr>
          <w:p w:rsidR="00DC3BED" w:rsidRPr="00A31325" w:rsidRDefault="00DC3BED" w:rsidP="00A31325">
            <w:pPr>
              <w:spacing w:after="0" w:line="240" w:lineRule="auto"/>
              <w:rPr>
                <w:b/>
                <w:bCs/>
                <w:sz w:val="24"/>
                <w:szCs w:val="24"/>
              </w:rPr>
            </w:pPr>
            <w:r w:rsidRPr="00A31325">
              <w:rPr>
                <w:b/>
                <w:bCs/>
                <w:sz w:val="24"/>
                <w:szCs w:val="24"/>
              </w:rPr>
              <w:t>Entscheidung durch</w:t>
            </w:r>
          </w:p>
        </w:tc>
        <w:tc>
          <w:tcPr>
            <w:tcW w:w="2640" w:type="dxa"/>
          </w:tcPr>
          <w:p w:rsidR="00DC3BED" w:rsidRDefault="00DC3BED" w:rsidP="00A31325">
            <w:pPr>
              <w:spacing w:after="0" w:line="240" w:lineRule="auto"/>
              <w:rPr>
                <w:sz w:val="24"/>
                <w:szCs w:val="24"/>
              </w:rPr>
            </w:pPr>
            <w:r w:rsidRPr="006D7B41">
              <w:rPr>
                <w:b/>
                <w:bCs/>
                <w:sz w:val="24"/>
                <w:szCs w:val="24"/>
              </w:rPr>
              <w:t>Anhörung</w:t>
            </w:r>
          </w:p>
          <w:p w:rsidR="00DC3BED" w:rsidRDefault="00DC3BED" w:rsidP="00A31325">
            <w:pPr>
              <w:spacing w:after="0" w:line="240" w:lineRule="auto"/>
              <w:rPr>
                <w:sz w:val="24"/>
                <w:szCs w:val="24"/>
              </w:rPr>
            </w:pPr>
            <w:r w:rsidRPr="006D7B41">
              <w:rPr>
                <w:sz w:val="20"/>
                <w:szCs w:val="20"/>
              </w:rPr>
              <w:t>vor Entscheidung</w:t>
            </w:r>
            <w:r>
              <w:rPr>
                <w:sz w:val="20"/>
                <w:szCs w:val="20"/>
              </w:rPr>
              <w:t>!</w:t>
            </w:r>
          </w:p>
          <w:p w:rsidR="00DC3BED" w:rsidRPr="006D7B41" w:rsidRDefault="00DC3BED" w:rsidP="00A31325">
            <w:pPr>
              <w:spacing w:after="0" w:line="240" w:lineRule="auto"/>
              <w:rPr>
                <w:sz w:val="24"/>
                <w:szCs w:val="24"/>
              </w:rPr>
            </w:pPr>
            <w:r>
              <w:rPr>
                <w:sz w:val="24"/>
                <w:szCs w:val="24"/>
              </w:rPr>
              <w:t>(</w:t>
            </w:r>
            <w:r w:rsidRPr="006D7B41">
              <w:rPr>
                <w:sz w:val="20"/>
                <w:szCs w:val="20"/>
              </w:rPr>
              <w:t xml:space="preserve">gilt als erfolgt, wenn der für eine mündliche Anhörung festgesetzte Termin versäumt und bis dahin auch keine schriftliche Erklärung abgegeben wird) </w:t>
            </w:r>
          </w:p>
        </w:tc>
        <w:tc>
          <w:tcPr>
            <w:tcW w:w="3440" w:type="dxa"/>
          </w:tcPr>
          <w:p w:rsidR="00DC3BED" w:rsidRPr="00A31325" w:rsidRDefault="00DC3BED" w:rsidP="00A31325">
            <w:pPr>
              <w:spacing w:after="0" w:line="240" w:lineRule="auto"/>
              <w:rPr>
                <w:b/>
                <w:bCs/>
                <w:sz w:val="24"/>
                <w:szCs w:val="24"/>
              </w:rPr>
            </w:pPr>
            <w:r w:rsidRPr="00A31325">
              <w:rPr>
                <w:b/>
                <w:bCs/>
                <w:sz w:val="24"/>
                <w:szCs w:val="24"/>
              </w:rPr>
              <w:t>Zu beachten</w:t>
            </w:r>
          </w:p>
          <w:p w:rsidR="00DC3BED" w:rsidRPr="006D7B41" w:rsidRDefault="00DC3BED" w:rsidP="00A31325">
            <w:pPr>
              <w:spacing w:after="0" w:line="240" w:lineRule="auto"/>
              <w:rPr>
                <w:sz w:val="24"/>
                <w:szCs w:val="24"/>
              </w:rPr>
            </w:pPr>
            <w:r w:rsidRPr="006D7B41">
              <w:rPr>
                <w:sz w:val="24"/>
                <w:szCs w:val="24"/>
              </w:rPr>
              <w:t>Beistände und Bevollmächtigte teilweise zulässig.</w:t>
            </w:r>
          </w:p>
        </w:tc>
      </w:tr>
      <w:tr w:rsidR="00DC3BED" w:rsidRPr="00A31325">
        <w:tc>
          <w:tcPr>
            <w:tcW w:w="2909" w:type="dxa"/>
          </w:tcPr>
          <w:p w:rsidR="00DC3BED" w:rsidRPr="00A31325" w:rsidRDefault="00DC3BED" w:rsidP="00A31325">
            <w:pPr>
              <w:spacing w:after="0" w:line="240" w:lineRule="auto"/>
              <w:rPr>
                <w:sz w:val="24"/>
                <w:szCs w:val="24"/>
              </w:rPr>
            </w:pPr>
            <w:r w:rsidRPr="00A31325">
              <w:rPr>
                <w:sz w:val="24"/>
                <w:szCs w:val="24"/>
              </w:rPr>
              <w:t>Ausschluss vom Unterricht für den Rest des Schultages,</w:t>
            </w:r>
          </w:p>
          <w:p w:rsidR="00DC3BED" w:rsidRPr="00A31325" w:rsidRDefault="00DC3BED" w:rsidP="00A31325">
            <w:pPr>
              <w:spacing w:after="0" w:line="240" w:lineRule="auto"/>
              <w:rPr>
                <w:sz w:val="24"/>
                <w:szCs w:val="24"/>
              </w:rPr>
            </w:pPr>
            <w:r w:rsidRPr="00A31325">
              <w:rPr>
                <w:sz w:val="24"/>
                <w:szCs w:val="24"/>
              </w:rPr>
              <w:t>erforderlichenfalls mit der Verpflichtung, am Unterricht einer anderen Klasse oder Lerngruppe teilzunehmen</w:t>
            </w:r>
          </w:p>
        </w:tc>
        <w:tc>
          <w:tcPr>
            <w:tcW w:w="2149" w:type="dxa"/>
          </w:tcPr>
          <w:p w:rsidR="00DC3BED" w:rsidRPr="00A31325" w:rsidRDefault="00DC3BED" w:rsidP="00A31325">
            <w:pPr>
              <w:spacing w:after="0" w:line="240" w:lineRule="auto"/>
              <w:rPr>
                <w:sz w:val="24"/>
                <w:szCs w:val="24"/>
              </w:rPr>
            </w:pPr>
            <w:r w:rsidRPr="00A31325">
              <w:rPr>
                <w:sz w:val="24"/>
                <w:szCs w:val="24"/>
              </w:rPr>
              <w:t xml:space="preserve">§ 82 Abs. 2 Satz 1 </w:t>
            </w:r>
          </w:p>
          <w:p w:rsidR="00DC3BED" w:rsidRPr="00A31325" w:rsidRDefault="00DC3BED" w:rsidP="00A31325">
            <w:pPr>
              <w:spacing w:after="0" w:line="240" w:lineRule="auto"/>
              <w:rPr>
                <w:sz w:val="24"/>
                <w:szCs w:val="24"/>
              </w:rPr>
            </w:pPr>
            <w:r w:rsidRPr="00A31325">
              <w:rPr>
                <w:sz w:val="24"/>
                <w:szCs w:val="24"/>
              </w:rPr>
              <w:t xml:space="preserve">Nr. </w:t>
            </w:r>
            <w:r w:rsidRPr="00A31325">
              <w:rPr>
                <w:color w:val="FF0000"/>
                <w:sz w:val="24"/>
                <w:szCs w:val="24"/>
              </w:rPr>
              <w:t>1</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in Verb. mit </w:t>
            </w:r>
          </w:p>
          <w:p w:rsidR="00DC3BED" w:rsidRPr="00A31325" w:rsidRDefault="00DC3BED" w:rsidP="00A31325">
            <w:pPr>
              <w:spacing w:after="0" w:line="240" w:lineRule="auto"/>
              <w:rPr>
                <w:sz w:val="24"/>
                <w:szCs w:val="24"/>
              </w:rPr>
            </w:pPr>
            <w:r w:rsidRPr="00A31325">
              <w:rPr>
                <w:sz w:val="24"/>
                <w:szCs w:val="24"/>
              </w:rPr>
              <w:t xml:space="preserve">§ 66 der VO </w:t>
            </w:r>
          </w:p>
        </w:tc>
        <w:tc>
          <w:tcPr>
            <w:tcW w:w="1430" w:type="dxa"/>
          </w:tcPr>
          <w:p w:rsidR="00DC3BED" w:rsidRPr="00A31325" w:rsidRDefault="00DC3BED" w:rsidP="00A31325">
            <w:pPr>
              <w:spacing w:after="0" w:line="240" w:lineRule="auto"/>
              <w:rPr>
                <w:sz w:val="24"/>
                <w:szCs w:val="24"/>
              </w:rPr>
            </w:pPr>
            <w:r w:rsidRPr="00A31325">
              <w:rPr>
                <w:sz w:val="24"/>
                <w:szCs w:val="24"/>
              </w:rPr>
              <w:t>Lehrkraft</w:t>
            </w:r>
          </w:p>
        </w:tc>
        <w:tc>
          <w:tcPr>
            <w:tcW w:w="1650" w:type="dxa"/>
          </w:tcPr>
          <w:p w:rsidR="00DC3BED" w:rsidRPr="00A31325" w:rsidRDefault="00DC3BED" w:rsidP="00A31325">
            <w:pPr>
              <w:spacing w:after="0" w:line="240" w:lineRule="auto"/>
              <w:rPr>
                <w:sz w:val="24"/>
                <w:szCs w:val="24"/>
              </w:rPr>
            </w:pPr>
            <w:r w:rsidRPr="00A31325">
              <w:rPr>
                <w:sz w:val="24"/>
                <w:szCs w:val="24"/>
              </w:rPr>
              <w:t>Schulleiterin</w:t>
            </w:r>
          </w:p>
        </w:tc>
        <w:tc>
          <w:tcPr>
            <w:tcW w:w="2640" w:type="dxa"/>
          </w:tcPr>
          <w:p w:rsidR="00DC3BED" w:rsidRPr="00A31325" w:rsidRDefault="00DC3BED" w:rsidP="00A31325">
            <w:pPr>
              <w:spacing w:after="0" w:line="240" w:lineRule="auto"/>
              <w:rPr>
                <w:sz w:val="24"/>
                <w:szCs w:val="24"/>
              </w:rPr>
            </w:pPr>
            <w:r w:rsidRPr="00A31325">
              <w:rPr>
                <w:sz w:val="24"/>
                <w:szCs w:val="24"/>
              </w:rPr>
              <w:t xml:space="preserve"> Schülerin</w:t>
            </w:r>
          </w:p>
        </w:tc>
        <w:tc>
          <w:tcPr>
            <w:tcW w:w="3440" w:type="dxa"/>
          </w:tcPr>
          <w:p w:rsidR="00DC3BED" w:rsidRPr="00A31325" w:rsidRDefault="00DC3BED" w:rsidP="00A31325">
            <w:pPr>
              <w:spacing w:after="0" w:line="240" w:lineRule="auto"/>
              <w:rPr>
                <w:sz w:val="24"/>
                <w:szCs w:val="24"/>
              </w:rPr>
            </w:pPr>
            <w:r w:rsidRPr="00A31325">
              <w:rPr>
                <w:sz w:val="24"/>
                <w:szCs w:val="24"/>
              </w:rPr>
              <w:t xml:space="preserve">Setzt voraus, dass durch das weitere Verbleiben der Unterricht so beeinträchtigt ist, dass der Anspruch der übrigen </w:t>
            </w:r>
            <w:proofErr w:type="spellStart"/>
            <w:r w:rsidRPr="00A31325">
              <w:rPr>
                <w:sz w:val="24"/>
                <w:szCs w:val="24"/>
              </w:rPr>
              <w:t>SuS</w:t>
            </w:r>
            <w:proofErr w:type="spellEnd"/>
            <w:r w:rsidRPr="00A31325">
              <w:rPr>
                <w:sz w:val="24"/>
                <w:szCs w:val="24"/>
              </w:rPr>
              <w:t xml:space="preserve"> auf einen geordneten Unterricht gefährdet erscheint.</w:t>
            </w:r>
          </w:p>
          <w:p w:rsidR="00DC3BED" w:rsidRPr="00A31325" w:rsidRDefault="00DC3BED" w:rsidP="00A31325">
            <w:pPr>
              <w:spacing w:after="0" w:line="240" w:lineRule="auto"/>
              <w:rPr>
                <w:sz w:val="24"/>
                <w:szCs w:val="24"/>
              </w:rPr>
            </w:pPr>
            <w:r w:rsidRPr="00A31325">
              <w:rPr>
                <w:sz w:val="24"/>
                <w:szCs w:val="24"/>
              </w:rPr>
              <w:t>Mögliche Gefährdungen sind zu berücksichtigen.</w:t>
            </w:r>
          </w:p>
          <w:p w:rsidR="00DC3BED" w:rsidRPr="00A31325" w:rsidRDefault="00DC3BED" w:rsidP="00A31325">
            <w:pPr>
              <w:spacing w:after="0" w:line="240" w:lineRule="auto"/>
              <w:rPr>
                <w:sz w:val="24"/>
                <w:szCs w:val="24"/>
              </w:rPr>
            </w:pPr>
            <w:r w:rsidRPr="00A31325">
              <w:rPr>
                <w:sz w:val="24"/>
                <w:szCs w:val="24"/>
              </w:rPr>
              <w:t>Sofor</w:t>
            </w:r>
            <w:r>
              <w:rPr>
                <w:sz w:val="24"/>
                <w:szCs w:val="24"/>
              </w:rPr>
              <w:t>t</w:t>
            </w:r>
            <w:r w:rsidRPr="00A31325">
              <w:rPr>
                <w:sz w:val="24"/>
                <w:szCs w:val="24"/>
              </w:rPr>
              <w:t>ige Mi</w:t>
            </w:r>
            <w:r>
              <w:rPr>
                <w:sz w:val="24"/>
                <w:szCs w:val="24"/>
              </w:rPr>
              <w:t>t</w:t>
            </w:r>
            <w:r w:rsidRPr="00A31325">
              <w:rPr>
                <w:sz w:val="24"/>
                <w:szCs w:val="24"/>
              </w:rPr>
              <w:t>teilung an Schülerin und schriftl. Begründung an Erziehungsberechtigte</w:t>
            </w:r>
          </w:p>
        </w:tc>
      </w:tr>
      <w:tr w:rsidR="00DC3BED" w:rsidRPr="00A31325">
        <w:tc>
          <w:tcPr>
            <w:tcW w:w="2909" w:type="dxa"/>
          </w:tcPr>
          <w:p w:rsidR="00DC3BED" w:rsidRDefault="00DC3BED" w:rsidP="00A31325">
            <w:pPr>
              <w:spacing w:after="0" w:line="240" w:lineRule="auto"/>
              <w:rPr>
                <w:sz w:val="24"/>
                <w:szCs w:val="24"/>
              </w:rPr>
            </w:pPr>
            <w:r w:rsidRPr="00A31325">
              <w:rPr>
                <w:sz w:val="24"/>
                <w:szCs w:val="24"/>
              </w:rPr>
              <w:t>Ausschluss von besonderen Klassen- oder Schulveranstaltungen</w:t>
            </w:r>
            <w:r>
              <w:rPr>
                <w:sz w:val="24"/>
                <w:szCs w:val="24"/>
              </w:rPr>
              <w:t>,</w:t>
            </w:r>
          </w:p>
          <w:p w:rsidR="00DC3BED" w:rsidRPr="00A31325" w:rsidRDefault="00DC3BED" w:rsidP="00A31325">
            <w:pPr>
              <w:spacing w:after="0" w:line="240" w:lineRule="auto"/>
              <w:rPr>
                <w:sz w:val="24"/>
                <w:szCs w:val="24"/>
              </w:rPr>
            </w:pPr>
            <w:r w:rsidRPr="00A31325">
              <w:rPr>
                <w:sz w:val="24"/>
                <w:szCs w:val="24"/>
              </w:rPr>
              <w:t>vom Unterricht in Wahlfächern und frei</w:t>
            </w:r>
            <w:r>
              <w:rPr>
                <w:sz w:val="24"/>
                <w:szCs w:val="24"/>
              </w:rPr>
              <w:t>-</w:t>
            </w:r>
            <w:r w:rsidRPr="00A31325">
              <w:rPr>
                <w:sz w:val="24"/>
                <w:szCs w:val="24"/>
              </w:rPr>
              <w:t xml:space="preserve">willigen </w:t>
            </w:r>
            <w:proofErr w:type="spellStart"/>
            <w:r w:rsidRPr="00A31325">
              <w:rPr>
                <w:sz w:val="24"/>
                <w:szCs w:val="24"/>
              </w:rPr>
              <w:t>Unterrichtsveran</w:t>
            </w:r>
            <w:r>
              <w:rPr>
                <w:sz w:val="24"/>
                <w:szCs w:val="24"/>
              </w:rPr>
              <w:t>-</w:t>
            </w:r>
            <w:r w:rsidRPr="00A31325">
              <w:rPr>
                <w:sz w:val="24"/>
                <w:szCs w:val="24"/>
              </w:rPr>
              <w:t>staltungen</w:t>
            </w:r>
            <w:proofErr w:type="spellEnd"/>
          </w:p>
        </w:tc>
        <w:tc>
          <w:tcPr>
            <w:tcW w:w="2149" w:type="dxa"/>
          </w:tcPr>
          <w:p w:rsidR="00DC3BED" w:rsidRPr="00A31325" w:rsidRDefault="00DC3BED" w:rsidP="00A31325">
            <w:pPr>
              <w:spacing w:after="0" w:line="240" w:lineRule="auto"/>
              <w:rPr>
                <w:sz w:val="24"/>
                <w:szCs w:val="24"/>
              </w:rPr>
            </w:pPr>
            <w:r w:rsidRPr="00A31325">
              <w:rPr>
                <w:sz w:val="24"/>
                <w:szCs w:val="24"/>
              </w:rPr>
              <w:t>§ 82 Abs. 2 Satz 1</w:t>
            </w:r>
          </w:p>
          <w:p w:rsidR="00DC3BED" w:rsidRPr="00A31325" w:rsidRDefault="00DC3BED" w:rsidP="00A31325">
            <w:pPr>
              <w:spacing w:after="0" w:line="240" w:lineRule="auto"/>
              <w:rPr>
                <w:sz w:val="24"/>
                <w:szCs w:val="24"/>
              </w:rPr>
            </w:pPr>
            <w:r w:rsidRPr="00A31325">
              <w:rPr>
                <w:sz w:val="24"/>
                <w:szCs w:val="24"/>
              </w:rPr>
              <w:t xml:space="preserve"> Nr. </w:t>
            </w:r>
            <w:r w:rsidRPr="00A31325">
              <w:rPr>
                <w:color w:val="FF0000"/>
                <w:sz w:val="24"/>
                <w:szCs w:val="24"/>
              </w:rPr>
              <w:t>2</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in Verb. mit </w:t>
            </w:r>
          </w:p>
          <w:p w:rsidR="00DC3BED" w:rsidRPr="00A31325" w:rsidRDefault="00DC3BED" w:rsidP="00A31325">
            <w:pPr>
              <w:spacing w:after="0" w:line="240" w:lineRule="auto"/>
              <w:rPr>
                <w:sz w:val="24"/>
                <w:szCs w:val="24"/>
              </w:rPr>
            </w:pPr>
            <w:r w:rsidRPr="00A31325">
              <w:rPr>
                <w:sz w:val="24"/>
                <w:szCs w:val="24"/>
              </w:rPr>
              <w:t>§ 67 der VO</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konferenz</w:t>
            </w:r>
          </w:p>
        </w:tc>
        <w:tc>
          <w:tcPr>
            <w:tcW w:w="1650" w:type="dxa"/>
          </w:tcPr>
          <w:p w:rsidR="00DC3BED" w:rsidRPr="00A31325" w:rsidRDefault="00DC3BED" w:rsidP="00A31325">
            <w:pPr>
              <w:spacing w:after="0" w:line="240" w:lineRule="auto"/>
              <w:rPr>
                <w:sz w:val="24"/>
                <w:szCs w:val="24"/>
              </w:rPr>
            </w:pPr>
            <w:r w:rsidRPr="00A31325">
              <w:rPr>
                <w:sz w:val="24"/>
                <w:szCs w:val="24"/>
              </w:rPr>
              <w:t>Schulleiterin</w:t>
            </w:r>
          </w:p>
        </w:tc>
        <w:tc>
          <w:tcPr>
            <w:tcW w:w="2640" w:type="dxa"/>
          </w:tcPr>
          <w:p w:rsidR="00DC3BED" w:rsidRPr="00A31325" w:rsidRDefault="00DC3BED" w:rsidP="00A31325">
            <w:pPr>
              <w:spacing w:after="0" w:line="240" w:lineRule="auto"/>
              <w:rPr>
                <w:sz w:val="24"/>
                <w:szCs w:val="24"/>
              </w:rPr>
            </w:pPr>
            <w:r w:rsidRPr="00A31325">
              <w:rPr>
                <w:sz w:val="24"/>
                <w:szCs w:val="24"/>
              </w:rPr>
              <w:t>Schülerin und Erziehungsberechtigte</w:t>
            </w:r>
          </w:p>
        </w:tc>
        <w:tc>
          <w:tcPr>
            <w:tcW w:w="3440" w:type="dxa"/>
          </w:tcPr>
          <w:p w:rsidR="00DC3BED" w:rsidRPr="00A31325" w:rsidRDefault="00DC3BED" w:rsidP="00A31325">
            <w:pPr>
              <w:spacing w:after="0" w:line="240" w:lineRule="auto"/>
              <w:rPr>
                <w:sz w:val="24"/>
                <w:szCs w:val="24"/>
              </w:rPr>
            </w:pPr>
            <w:r w:rsidRPr="00A31325">
              <w:rPr>
                <w:sz w:val="24"/>
                <w:szCs w:val="24"/>
              </w:rPr>
              <w:t>Höchstens für ein Schulhalbjahr zulässig.</w:t>
            </w:r>
          </w:p>
        </w:tc>
      </w:tr>
      <w:tr w:rsidR="00DC3BED" w:rsidRPr="00A31325">
        <w:tc>
          <w:tcPr>
            <w:tcW w:w="2909" w:type="dxa"/>
          </w:tcPr>
          <w:p w:rsidR="00DC3BED" w:rsidRPr="003A60DA" w:rsidRDefault="00DC3BED" w:rsidP="00A31325">
            <w:pPr>
              <w:spacing w:after="0" w:line="240" w:lineRule="auto"/>
              <w:rPr>
                <w:sz w:val="24"/>
                <w:szCs w:val="24"/>
              </w:rPr>
            </w:pPr>
            <w:r w:rsidRPr="003A60DA">
              <w:rPr>
                <w:sz w:val="24"/>
                <w:szCs w:val="24"/>
              </w:rPr>
              <w:t>Vorübergehende Z</w:t>
            </w:r>
            <w:r>
              <w:rPr>
                <w:sz w:val="24"/>
                <w:szCs w:val="24"/>
              </w:rPr>
              <w:t>uweisung in eine Parallelklasse</w:t>
            </w:r>
            <w:r w:rsidRPr="003A60DA">
              <w:rPr>
                <w:sz w:val="24"/>
                <w:szCs w:val="24"/>
              </w:rPr>
              <w:t xml:space="preserve"> oder andere Lerngruppe bis zu einer Dauer von vier Wochen</w:t>
            </w:r>
          </w:p>
        </w:tc>
        <w:tc>
          <w:tcPr>
            <w:tcW w:w="2149" w:type="dxa"/>
          </w:tcPr>
          <w:p w:rsidR="00DC3BED" w:rsidRPr="00A31325" w:rsidRDefault="00DC3BED" w:rsidP="00A31325">
            <w:pPr>
              <w:spacing w:after="0" w:line="240" w:lineRule="auto"/>
              <w:rPr>
                <w:sz w:val="24"/>
                <w:szCs w:val="24"/>
              </w:rPr>
            </w:pPr>
            <w:r w:rsidRPr="00A31325">
              <w:rPr>
                <w:sz w:val="24"/>
                <w:szCs w:val="24"/>
              </w:rPr>
              <w:t xml:space="preserve">§ 82 Abs. 2 Satz 1 </w:t>
            </w:r>
          </w:p>
          <w:p w:rsidR="00DC3BED" w:rsidRPr="00A31325" w:rsidRDefault="00DC3BED" w:rsidP="00A31325">
            <w:pPr>
              <w:spacing w:after="0" w:line="240" w:lineRule="auto"/>
              <w:rPr>
                <w:sz w:val="24"/>
                <w:szCs w:val="24"/>
              </w:rPr>
            </w:pPr>
            <w:r w:rsidRPr="00A31325">
              <w:rPr>
                <w:sz w:val="24"/>
                <w:szCs w:val="24"/>
              </w:rPr>
              <w:t>Nr.</w:t>
            </w:r>
            <w:r w:rsidRPr="00A31325">
              <w:rPr>
                <w:color w:val="FF0000"/>
                <w:sz w:val="24"/>
                <w:szCs w:val="24"/>
              </w:rPr>
              <w:t xml:space="preserve"> 3</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in Verb. mit </w:t>
            </w:r>
          </w:p>
          <w:p w:rsidR="00DC3BED" w:rsidRPr="00A31325" w:rsidRDefault="00DC3BED" w:rsidP="00A31325">
            <w:pPr>
              <w:spacing w:after="0" w:line="240" w:lineRule="auto"/>
              <w:rPr>
                <w:sz w:val="24"/>
                <w:szCs w:val="24"/>
              </w:rPr>
            </w:pPr>
            <w:r w:rsidRPr="00A31325">
              <w:rPr>
                <w:sz w:val="24"/>
                <w:szCs w:val="24"/>
              </w:rPr>
              <w:t>§ 67 der VO</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konferenz</w:t>
            </w:r>
          </w:p>
        </w:tc>
        <w:tc>
          <w:tcPr>
            <w:tcW w:w="1650" w:type="dxa"/>
          </w:tcPr>
          <w:p w:rsidR="00DC3BED" w:rsidRPr="00A31325" w:rsidRDefault="00DC3BED" w:rsidP="00A31325">
            <w:pPr>
              <w:spacing w:after="0" w:line="240" w:lineRule="auto"/>
              <w:rPr>
                <w:sz w:val="24"/>
                <w:szCs w:val="24"/>
              </w:rPr>
            </w:pPr>
            <w:r w:rsidRPr="00A31325">
              <w:rPr>
                <w:sz w:val="24"/>
                <w:szCs w:val="24"/>
              </w:rPr>
              <w:t>Schulleiterin</w:t>
            </w:r>
          </w:p>
        </w:tc>
        <w:tc>
          <w:tcPr>
            <w:tcW w:w="2640" w:type="dxa"/>
          </w:tcPr>
          <w:p w:rsidR="00DC3BED" w:rsidRPr="00A31325" w:rsidRDefault="00DC3BED" w:rsidP="00A31325">
            <w:pPr>
              <w:spacing w:after="0" w:line="240" w:lineRule="auto"/>
              <w:rPr>
                <w:sz w:val="24"/>
                <w:szCs w:val="24"/>
              </w:rPr>
            </w:pPr>
            <w:r w:rsidRPr="00A31325">
              <w:rPr>
                <w:sz w:val="24"/>
                <w:szCs w:val="24"/>
              </w:rPr>
              <w:t>Schülerin und Erziehungsberechtigte</w:t>
            </w:r>
          </w:p>
        </w:tc>
        <w:tc>
          <w:tcPr>
            <w:tcW w:w="3440" w:type="dxa"/>
          </w:tcPr>
          <w:p w:rsidR="00DC3BED" w:rsidRPr="00A31325" w:rsidRDefault="00DC3BED" w:rsidP="00A31325">
            <w:pPr>
              <w:spacing w:after="0" w:line="240" w:lineRule="auto"/>
              <w:rPr>
                <w:sz w:val="24"/>
                <w:szCs w:val="24"/>
              </w:rPr>
            </w:pPr>
          </w:p>
        </w:tc>
      </w:tr>
      <w:tr w:rsidR="00DC3BED" w:rsidRPr="00A31325">
        <w:tc>
          <w:tcPr>
            <w:tcW w:w="2909" w:type="dxa"/>
          </w:tcPr>
          <w:p w:rsidR="00DC3BED" w:rsidRPr="003A60DA" w:rsidRDefault="00DC3BED" w:rsidP="00A31325">
            <w:pPr>
              <w:spacing w:after="0" w:line="240" w:lineRule="auto"/>
              <w:rPr>
                <w:sz w:val="24"/>
                <w:szCs w:val="24"/>
              </w:rPr>
            </w:pPr>
            <w:r w:rsidRPr="003A60DA">
              <w:rPr>
                <w:sz w:val="24"/>
                <w:szCs w:val="24"/>
              </w:rPr>
              <w:t>Zuweisung in eine Parallelklasse oder in eine andere Lerngruppe</w:t>
            </w:r>
          </w:p>
        </w:tc>
        <w:tc>
          <w:tcPr>
            <w:tcW w:w="2149" w:type="dxa"/>
          </w:tcPr>
          <w:p w:rsidR="00DC3BED" w:rsidRPr="00A31325" w:rsidRDefault="00DC3BED" w:rsidP="00A31325">
            <w:pPr>
              <w:spacing w:after="0" w:line="240" w:lineRule="auto"/>
              <w:rPr>
                <w:sz w:val="24"/>
                <w:szCs w:val="24"/>
              </w:rPr>
            </w:pPr>
            <w:r w:rsidRPr="00A31325">
              <w:rPr>
                <w:sz w:val="24"/>
                <w:szCs w:val="24"/>
              </w:rPr>
              <w:t xml:space="preserve">§ 82 Abs. 2 Satz 1   Nr. </w:t>
            </w:r>
            <w:r w:rsidRPr="00A31325">
              <w:rPr>
                <w:color w:val="FF0000"/>
                <w:sz w:val="24"/>
                <w:szCs w:val="24"/>
              </w:rPr>
              <w:t xml:space="preserve">4 </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in Verb. mit </w:t>
            </w:r>
          </w:p>
          <w:p w:rsidR="00DC3BED" w:rsidRPr="00A31325" w:rsidRDefault="00DC3BED" w:rsidP="00A31325">
            <w:pPr>
              <w:spacing w:after="0" w:line="240" w:lineRule="auto"/>
              <w:rPr>
                <w:sz w:val="24"/>
                <w:szCs w:val="24"/>
              </w:rPr>
            </w:pPr>
            <w:r w:rsidRPr="00A31325">
              <w:rPr>
                <w:sz w:val="24"/>
                <w:szCs w:val="24"/>
              </w:rPr>
              <w:t>§ 67 der VO</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konferenz</w:t>
            </w:r>
          </w:p>
        </w:tc>
        <w:tc>
          <w:tcPr>
            <w:tcW w:w="1650" w:type="dxa"/>
          </w:tcPr>
          <w:p w:rsidR="00DC3BED" w:rsidRPr="00A31325" w:rsidRDefault="00DC3BED" w:rsidP="00A31325">
            <w:pPr>
              <w:spacing w:after="0" w:line="240" w:lineRule="auto"/>
              <w:rPr>
                <w:sz w:val="24"/>
                <w:szCs w:val="24"/>
              </w:rPr>
            </w:pPr>
            <w:r w:rsidRPr="00A31325">
              <w:rPr>
                <w:sz w:val="24"/>
                <w:szCs w:val="24"/>
              </w:rPr>
              <w:t>Schulleiterin</w:t>
            </w:r>
          </w:p>
        </w:tc>
        <w:tc>
          <w:tcPr>
            <w:tcW w:w="2640" w:type="dxa"/>
          </w:tcPr>
          <w:p w:rsidR="00DC3BED" w:rsidRPr="00A31325" w:rsidRDefault="00DC3BED" w:rsidP="00A31325">
            <w:pPr>
              <w:spacing w:after="0" w:line="240" w:lineRule="auto"/>
              <w:rPr>
                <w:sz w:val="24"/>
                <w:szCs w:val="24"/>
              </w:rPr>
            </w:pPr>
            <w:r w:rsidRPr="00A31325">
              <w:rPr>
                <w:sz w:val="24"/>
                <w:szCs w:val="24"/>
              </w:rPr>
              <w:t>Schülerin und Erziehungsberechtigte</w:t>
            </w:r>
          </w:p>
        </w:tc>
        <w:tc>
          <w:tcPr>
            <w:tcW w:w="3440" w:type="dxa"/>
          </w:tcPr>
          <w:p w:rsidR="00DC3BED" w:rsidRPr="00A31325" w:rsidRDefault="00DC3BED" w:rsidP="00A31325">
            <w:pPr>
              <w:spacing w:after="0" w:line="240" w:lineRule="auto"/>
              <w:rPr>
                <w:sz w:val="24"/>
                <w:szCs w:val="24"/>
              </w:rPr>
            </w:pPr>
          </w:p>
        </w:tc>
      </w:tr>
      <w:tr w:rsidR="00441BA1" w:rsidRPr="00A31325" w:rsidTr="005A01D2">
        <w:tc>
          <w:tcPr>
            <w:tcW w:w="2909" w:type="dxa"/>
          </w:tcPr>
          <w:p w:rsidR="00441BA1" w:rsidRPr="00A31325" w:rsidRDefault="00441BA1" w:rsidP="005A01D2">
            <w:pPr>
              <w:spacing w:after="0" w:line="240" w:lineRule="auto"/>
              <w:rPr>
                <w:b/>
                <w:bCs/>
                <w:sz w:val="24"/>
                <w:szCs w:val="24"/>
              </w:rPr>
            </w:pPr>
            <w:r w:rsidRPr="00A31325">
              <w:rPr>
                <w:b/>
                <w:bCs/>
                <w:sz w:val="24"/>
                <w:szCs w:val="24"/>
              </w:rPr>
              <w:lastRenderedPageBreak/>
              <w:t>Art der Maßnahme</w:t>
            </w:r>
          </w:p>
        </w:tc>
        <w:tc>
          <w:tcPr>
            <w:tcW w:w="2149" w:type="dxa"/>
          </w:tcPr>
          <w:p w:rsidR="00441BA1" w:rsidRPr="00A31325" w:rsidRDefault="00441BA1" w:rsidP="005A01D2">
            <w:pPr>
              <w:spacing w:after="0" w:line="240" w:lineRule="auto"/>
              <w:rPr>
                <w:b/>
                <w:bCs/>
                <w:sz w:val="24"/>
                <w:szCs w:val="24"/>
              </w:rPr>
            </w:pPr>
            <w:r w:rsidRPr="00A31325">
              <w:rPr>
                <w:b/>
                <w:bCs/>
                <w:sz w:val="24"/>
                <w:szCs w:val="24"/>
              </w:rPr>
              <w:t>Gesetzesgrundlage</w:t>
            </w:r>
          </w:p>
        </w:tc>
        <w:tc>
          <w:tcPr>
            <w:tcW w:w="1430" w:type="dxa"/>
          </w:tcPr>
          <w:p w:rsidR="00441BA1" w:rsidRPr="00A31325" w:rsidRDefault="00441BA1" w:rsidP="005A01D2">
            <w:pPr>
              <w:spacing w:after="0" w:line="240" w:lineRule="auto"/>
              <w:rPr>
                <w:b/>
                <w:bCs/>
                <w:sz w:val="24"/>
                <w:szCs w:val="24"/>
              </w:rPr>
            </w:pPr>
            <w:r w:rsidRPr="00A31325">
              <w:rPr>
                <w:b/>
                <w:bCs/>
                <w:sz w:val="24"/>
                <w:szCs w:val="24"/>
              </w:rPr>
              <w:t>Antrag von</w:t>
            </w:r>
          </w:p>
        </w:tc>
        <w:tc>
          <w:tcPr>
            <w:tcW w:w="1650" w:type="dxa"/>
          </w:tcPr>
          <w:p w:rsidR="00441BA1" w:rsidRPr="00A31325" w:rsidRDefault="00441BA1" w:rsidP="005A01D2">
            <w:pPr>
              <w:spacing w:after="0" w:line="240" w:lineRule="auto"/>
              <w:rPr>
                <w:b/>
                <w:bCs/>
                <w:sz w:val="24"/>
                <w:szCs w:val="24"/>
              </w:rPr>
            </w:pPr>
            <w:r w:rsidRPr="00A31325">
              <w:rPr>
                <w:b/>
                <w:bCs/>
                <w:sz w:val="24"/>
                <w:szCs w:val="24"/>
              </w:rPr>
              <w:t>Entscheidung durch</w:t>
            </w:r>
          </w:p>
        </w:tc>
        <w:tc>
          <w:tcPr>
            <w:tcW w:w="2640" w:type="dxa"/>
          </w:tcPr>
          <w:p w:rsidR="00441BA1" w:rsidRDefault="00441BA1" w:rsidP="005A01D2">
            <w:pPr>
              <w:spacing w:after="0" w:line="240" w:lineRule="auto"/>
              <w:rPr>
                <w:sz w:val="24"/>
                <w:szCs w:val="24"/>
              </w:rPr>
            </w:pPr>
            <w:r w:rsidRPr="006D7B41">
              <w:rPr>
                <w:b/>
                <w:bCs/>
                <w:sz w:val="24"/>
                <w:szCs w:val="24"/>
              </w:rPr>
              <w:t>Anhörung</w:t>
            </w:r>
          </w:p>
          <w:p w:rsidR="00441BA1" w:rsidRPr="006D7B41" w:rsidRDefault="00441BA1" w:rsidP="005A01D2">
            <w:pPr>
              <w:spacing w:after="0" w:line="240" w:lineRule="auto"/>
              <w:rPr>
                <w:sz w:val="24"/>
                <w:szCs w:val="24"/>
              </w:rPr>
            </w:pPr>
            <w:r w:rsidRPr="006D7B41">
              <w:rPr>
                <w:sz w:val="20"/>
                <w:szCs w:val="20"/>
              </w:rPr>
              <w:t>vor Entscheidung</w:t>
            </w:r>
            <w:r>
              <w:rPr>
                <w:sz w:val="20"/>
                <w:szCs w:val="20"/>
              </w:rPr>
              <w:t>!</w:t>
            </w:r>
          </w:p>
        </w:tc>
        <w:tc>
          <w:tcPr>
            <w:tcW w:w="3440" w:type="dxa"/>
          </w:tcPr>
          <w:p w:rsidR="00441BA1" w:rsidRPr="00A31325" w:rsidRDefault="00441BA1" w:rsidP="005A01D2">
            <w:pPr>
              <w:spacing w:after="0" w:line="240" w:lineRule="auto"/>
              <w:rPr>
                <w:b/>
                <w:bCs/>
                <w:sz w:val="24"/>
                <w:szCs w:val="24"/>
              </w:rPr>
            </w:pPr>
            <w:r w:rsidRPr="00A31325">
              <w:rPr>
                <w:b/>
                <w:bCs/>
                <w:sz w:val="24"/>
                <w:szCs w:val="24"/>
              </w:rPr>
              <w:t>Zu beachten</w:t>
            </w:r>
          </w:p>
          <w:p w:rsidR="00441BA1" w:rsidRPr="006D7B41" w:rsidRDefault="00441BA1" w:rsidP="005A01D2">
            <w:pPr>
              <w:spacing w:after="0" w:line="240" w:lineRule="auto"/>
              <w:rPr>
                <w:sz w:val="24"/>
                <w:szCs w:val="24"/>
              </w:rPr>
            </w:pPr>
            <w:r w:rsidRPr="006D7B41">
              <w:rPr>
                <w:sz w:val="24"/>
                <w:szCs w:val="24"/>
              </w:rPr>
              <w:t>Beistände und Bevollmächtigte teilweise zulässig.</w:t>
            </w:r>
          </w:p>
        </w:tc>
      </w:tr>
      <w:tr w:rsidR="00DC3BED" w:rsidRPr="00A31325">
        <w:tc>
          <w:tcPr>
            <w:tcW w:w="2909" w:type="dxa"/>
          </w:tcPr>
          <w:p w:rsidR="00DC3BED" w:rsidRPr="00A31325" w:rsidRDefault="00DC3BED" w:rsidP="00A31325">
            <w:pPr>
              <w:spacing w:after="0" w:line="240" w:lineRule="auto"/>
              <w:rPr>
                <w:sz w:val="24"/>
                <w:szCs w:val="24"/>
              </w:rPr>
            </w:pPr>
            <w:r w:rsidRPr="00A31325">
              <w:rPr>
                <w:sz w:val="24"/>
                <w:szCs w:val="24"/>
              </w:rPr>
              <w:t xml:space="preserve">Vorübergehender Ausschluss vom Schulbesuch bis zu einer Dauer von </w:t>
            </w:r>
            <w:r w:rsidRPr="00BB4394">
              <w:rPr>
                <w:sz w:val="24"/>
                <w:szCs w:val="24"/>
                <w:u w:val="single"/>
              </w:rPr>
              <w:t>zwei Wochen</w:t>
            </w:r>
          </w:p>
        </w:tc>
        <w:tc>
          <w:tcPr>
            <w:tcW w:w="2149" w:type="dxa"/>
          </w:tcPr>
          <w:p w:rsidR="00DC3BED" w:rsidRPr="00A31325" w:rsidRDefault="00DC3BED" w:rsidP="00A31325">
            <w:pPr>
              <w:spacing w:after="0" w:line="240" w:lineRule="auto"/>
              <w:rPr>
                <w:sz w:val="24"/>
                <w:szCs w:val="24"/>
              </w:rPr>
            </w:pPr>
            <w:r w:rsidRPr="00A31325">
              <w:rPr>
                <w:sz w:val="24"/>
                <w:szCs w:val="24"/>
              </w:rPr>
              <w:t>§ 82 Abs. 2 Satz 1</w:t>
            </w:r>
          </w:p>
          <w:p w:rsidR="00DC3BED" w:rsidRPr="00A31325" w:rsidRDefault="00DC3BED" w:rsidP="00A31325">
            <w:pPr>
              <w:spacing w:after="0" w:line="240" w:lineRule="auto"/>
              <w:rPr>
                <w:sz w:val="24"/>
                <w:szCs w:val="24"/>
              </w:rPr>
            </w:pPr>
            <w:r w:rsidRPr="00A31325">
              <w:rPr>
                <w:sz w:val="24"/>
                <w:szCs w:val="24"/>
              </w:rPr>
              <w:t xml:space="preserve">Nr. </w:t>
            </w:r>
            <w:r w:rsidRPr="00A31325">
              <w:rPr>
                <w:color w:val="FF0000"/>
                <w:sz w:val="24"/>
                <w:szCs w:val="24"/>
              </w:rPr>
              <w:t>5</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in Verb. mit </w:t>
            </w:r>
          </w:p>
          <w:p w:rsidR="00DC3BED" w:rsidRDefault="00DC3BED" w:rsidP="00A31325">
            <w:pPr>
              <w:spacing w:after="0" w:line="240" w:lineRule="auto"/>
              <w:rPr>
                <w:sz w:val="24"/>
                <w:szCs w:val="24"/>
              </w:rPr>
            </w:pPr>
            <w:r w:rsidRPr="00A31325">
              <w:rPr>
                <w:sz w:val="24"/>
                <w:szCs w:val="24"/>
              </w:rPr>
              <w:t>§ 67 der VO</w:t>
            </w:r>
          </w:p>
          <w:p w:rsidR="00DC3BED" w:rsidRDefault="00DC3BED" w:rsidP="00A31325">
            <w:pPr>
              <w:spacing w:after="0" w:line="240" w:lineRule="auto"/>
              <w:rPr>
                <w:sz w:val="24"/>
                <w:szCs w:val="24"/>
              </w:rPr>
            </w:pPr>
          </w:p>
          <w:p w:rsidR="00DC3BED" w:rsidRPr="00A31325" w:rsidRDefault="00DC3BED" w:rsidP="00A31325">
            <w:pPr>
              <w:spacing w:after="0" w:line="240" w:lineRule="auto"/>
              <w:rPr>
                <w:sz w:val="24"/>
                <w:szCs w:val="24"/>
              </w:rPr>
            </w:pPr>
            <w:r>
              <w:rPr>
                <w:sz w:val="24"/>
                <w:szCs w:val="24"/>
              </w:rPr>
              <w:t>§§ 75 und 76 der VO beachten</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konferenz</w:t>
            </w:r>
          </w:p>
        </w:tc>
        <w:tc>
          <w:tcPr>
            <w:tcW w:w="1650" w:type="dxa"/>
          </w:tcPr>
          <w:p w:rsidR="00DC3BED" w:rsidRPr="00A31325" w:rsidRDefault="00DC3BED" w:rsidP="00A31325">
            <w:pPr>
              <w:spacing w:after="0" w:line="240" w:lineRule="auto"/>
              <w:rPr>
                <w:sz w:val="24"/>
                <w:szCs w:val="24"/>
              </w:rPr>
            </w:pPr>
            <w:r w:rsidRPr="00A31325">
              <w:rPr>
                <w:sz w:val="24"/>
                <w:szCs w:val="24"/>
              </w:rPr>
              <w:t>Schulleiterin</w:t>
            </w:r>
          </w:p>
        </w:tc>
        <w:tc>
          <w:tcPr>
            <w:tcW w:w="2640" w:type="dxa"/>
          </w:tcPr>
          <w:p w:rsidR="00DC3BED" w:rsidRPr="00A31325" w:rsidRDefault="00DC3BED" w:rsidP="00A31325">
            <w:pPr>
              <w:spacing w:after="0" w:line="240" w:lineRule="auto"/>
              <w:rPr>
                <w:sz w:val="24"/>
                <w:szCs w:val="24"/>
              </w:rPr>
            </w:pPr>
            <w:r w:rsidRPr="00A31325">
              <w:rPr>
                <w:sz w:val="24"/>
                <w:szCs w:val="24"/>
              </w:rPr>
              <w:t>Schülerin und Erziehungsberechtigte</w:t>
            </w:r>
          </w:p>
        </w:tc>
        <w:tc>
          <w:tcPr>
            <w:tcW w:w="3440" w:type="dxa"/>
          </w:tcPr>
          <w:p w:rsidR="00DC3BED" w:rsidRPr="00A31325" w:rsidRDefault="00DC3BED" w:rsidP="00A31325">
            <w:pPr>
              <w:spacing w:after="0" w:line="240" w:lineRule="auto"/>
              <w:rPr>
                <w:sz w:val="24"/>
                <w:szCs w:val="24"/>
              </w:rPr>
            </w:pPr>
            <w:r w:rsidRPr="00A31325">
              <w:rPr>
                <w:sz w:val="24"/>
                <w:szCs w:val="24"/>
              </w:rPr>
              <w:t>Bei einem Ausschluss von mehr als einer Woche gilt § 74 Abs. 1 mit der Maßgabe, dass das Jugendamt und eine Schulpsychologin unverzüglich zu unterrichten sind und Gelegenheit zur Stellungnahme erhalten.</w:t>
            </w:r>
          </w:p>
        </w:tc>
      </w:tr>
      <w:tr w:rsidR="00DC3BED" w:rsidRPr="00A31325">
        <w:tc>
          <w:tcPr>
            <w:tcW w:w="2909" w:type="dxa"/>
          </w:tcPr>
          <w:p w:rsidR="00DC3BED" w:rsidRPr="00A31325" w:rsidRDefault="00DC3BED" w:rsidP="00A31325">
            <w:pPr>
              <w:spacing w:after="0" w:line="240" w:lineRule="auto"/>
              <w:rPr>
                <w:sz w:val="24"/>
                <w:szCs w:val="24"/>
              </w:rPr>
            </w:pPr>
            <w:r w:rsidRPr="00A31325">
              <w:rPr>
                <w:sz w:val="24"/>
                <w:szCs w:val="24"/>
              </w:rPr>
              <w:t xml:space="preserve">Vorübergehender Ausschluss vom Schulbesuch bis zu einer Dauer von </w:t>
            </w:r>
            <w:r>
              <w:rPr>
                <w:sz w:val="24"/>
                <w:szCs w:val="24"/>
                <w:u w:val="single"/>
              </w:rPr>
              <w:t>vier</w:t>
            </w:r>
            <w:r w:rsidRPr="00BB4394">
              <w:rPr>
                <w:sz w:val="24"/>
                <w:szCs w:val="24"/>
                <w:u w:val="single"/>
              </w:rPr>
              <w:t xml:space="preserve"> Wochen</w:t>
            </w:r>
          </w:p>
        </w:tc>
        <w:tc>
          <w:tcPr>
            <w:tcW w:w="2149" w:type="dxa"/>
          </w:tcPr>
          <w:p w:rsidR="00DC3BED" w:rsidRPr="00A31325" w:rsidRDefault="00DC3BED" w:rsidP="00BB4394">
            <w:pPr>
              <w:spacing w:after="0" w:line="240" w:lineRule="auto"/>
              <w:rPr>
                <w:sz w:val="24"/>
                <w:szCs w:val="24"/>
              </w:rPr>
            </w:pPr>
            <w:r w:rsidRPr="00A31325">
              <w:rPr>
                <w:sz w:val="24"/>
                <w:szCs w:val="24"/>
              </w:rPr>
              <w:t>§ 82 Abs. 2 Satz 1</w:t>
            </w:r>
          </w:p>
          <w:p w:rsidR="00DC3BED" w:rsidRPr="00A31325" w:rsidRDefault="00DC3BED" w:rsidP="00BB4394">
            <w:pPr>
              <w:spacing w:after="0" w:line="240" w:lineRule="auto"/>
              <w:rPr>
                <w:sz w:val="24"/>
                <w:szCs w:val="24"/>
              </w:rPr>
            </w:pPr>
            <w:r w:rsidRPr="00A31325">
              <w:rPr>
                <w:sz w:val="24"/>
                <w:szCs w:val="24"/>
              </w:rPr>
              <w:t xml:space="preserve">Nr. </w:t>
            </w:r>
            <w:r w:rsidRPr="00A31325">
              <w:rPr>
                <w:color w:val="FF0000"/>
                <w:sz w:val="24"/>
                <w:szCs w:val="24"/>
              </w:rPr>
              <w:t>5</w:t>
            </w:r>
            <w:r w:rsidRPr="00A31325">
              <w:rPr>
                <w:sz w:val="24"/>
                <w:szCs w:val="24"/>
              </w:rPr>
              <w:t>HSchG</w:t>
            </w:r>
          </w:p>
          <w:p w:rsidR="00DC3BED" w:rsidRPr="00A31325" w:rsidRDefault="00DC3BED" w:rsidP="00BB4394">
            <w:pPr>
              <w:spacing w:after="0" w:line="240" w:lineRule="auto"/>
              <w:rPr>
                <w:sz w:val="24"/>
                <w:szCs w:val="24"/>
              </w:rPr>
            </w:pPr>
            <w:r w:rsidRPr="00A31325">
              <w:rPr>
                <w:sz w:val="24"/>
                <w:szCs w:val="24"/>
              </w:rPr>
              <w:t xml:space="preserve">in Verb. mit </w:t>
            </w:r>
          </w:p>
          <w:p w:rsidR="00DC3BED" w:rsidRDefault="00DC3BED" w:rsidP="00BB4394">
            <w:pPr>
              <w:spacing w:after="0" w:line="240" w:lineRule="auto"/>
              <w:rPr>
                <w:sz w:val="24"/>
                <w:szCs w:val="24"/>
              </w:rPr>
            </w:pPr>
            <w:r>
              <w:rPr>
                <w:sz w:val="24"/>
                <w:szCs w:val="24"/>
              </w:rPr>
              <w:t>§§ 67 und 69</w:t>
            </w:r>
            <w:r w:rsidRPr="00A31325">
              <w:rPr>
                <w:sz w:val="24"/>
                <w:szCs w:val="24"/>
              </w:rPr>
              <w:t xml:space="preserve"> der VO</w:t>
            </w:r>
          </w:p>
          <w:p w:rsidR="00DC3BED" w:rsidRDefault="00DC3BED" w:rsidP="00BB4394">
            <w:pPr>
              <w:spacing w:after="0" w:line="240" w:lineRule="auto"/>
              <w:rPr>
                <w:sz w:val="24"/>
                <w:szCs w:val="24"/>
              </w:rPr>
            </w:pPr>
          </w:p>
          <w:p w:rsidR="00DC3BED" w:rsidRPr="00A31325" w:rsidRDefault="00DC3BED" w:rsidP="00BB4394">
            <w:pPr>
              <w:spacing w:after="0" w:line="240" w:lineRule="auto"/>
              <w:rPr>
                <w:sz w:val="24"/>
                <w:szCs w:val="24"/>
              </w:rPr>
            </w:pPr>
            <w:r>
              <w:rPr>
                <w:sz w:val="24"/>
                <w:szCs w:val="24"/>
              </w:rPr>
              <w:t>§§ 75 und 76 der VO beachten</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konferenz</w:t>
            </w:r>
          </w:p>
        </w:tc>
        <w:tc>
          <w:tcPr>
            <w:tcW w:w="1650" w:type="dxa"/>
          </w:tcPr>
          <w:p w:rsidR="00DC3BED" w:rsidRPr="00A31325" w:rsidRDefault="00DC3BED" w:rsidP="00A31325">
            <w:pPr>
              <w:spacing w:after="0" w:line="240" w:lineRule="auto"/>
              <w:rPr>
                <w:sz w:val="24"/>
                <w:szCs w:val="24"/>
              </w:rPr>
            </w:pPr>
            <w:r w:rsidRPr="00A31325">
              <w:rPr>
                <w:sz w:val="24"/>
                <w:szCs w:val="24"/>
              </w:rPr>
              <w:t>Staatliche Schulamt</w:t>
            </w:r>
          </w:p>
        </w:tc>
        <w:tc>
          <w:tcPr>
            <w:tcW w:w="2640" w:type="dxa"/>
          </w:tcPr>
          <w:p w:rsidR="00DC3BED" w:rsidRPr="00A31325" w:rsidRDefault="00DC3BED" w:rsidP="00A31325">
            <w:pPr>
              <w:spacing w:after="0" w:line="240" w:lineRule="auto"/>
              <w:rPr>
                <w:sz w:val="24"/>
                <w:szCs w:val="24"/>
              </w:rPr>
            </w:pPr>
            <w:r w:rsidRPr="00A31325">
              <w:rPr>
                <w:sz w:val="24"/>
                <w:szCs w:val="24"/>
              </w:rPr>
              <w:t>Schülerin und Erziehungsberechtigte</w:t>
            </w:r>
            <w:r>
              <w:rPr>
                <w:sz w:val="24"/>
                <w:szCs w:val="24"/>
              </w:rPr>
              <w:t xml:space="preserve"> durch das Staatliche Schulamt</w:t>
            </w:r>
          </w:p>
        </w:tc>
        <w:tc>
          <w:tcPr>
            <w:tcW w:w="3440" w:type="dxa"/>
          </w:tcPr>
          <w:p w:rsidR="00DC3BED" w:rsidRPr="00A31325" w:rsidRDefault="00DC3BED" w:rsidP="00A31325">
            <w:pPr>
              <w:spacing w:after="0" w:line="240" w:lineRule="auto"/>
              <w:rPr>
                <w:sz w:val="24"/>
                <w:szCs w:val="24"/>
              </w:rPr>
            </w:pPr>
            <w:r w:rsidRPr="00A31325">
              <w:rPr>
                <w:sz w:val="24"/>
                <w:szCs w:val="24"/>
              </w:rPr>
              <w:t>Bei einem Ausschluss von mehr als einer Woche gilt § 74 Abs. 1 mit der Maßgabe, dass das Jugendamt und eine Schulpsychologin unverzüglich zu unterrichten sind und Gelegenheit zur Stellungnahme erhalten.</w:t>
            </w:r>
          </w:p>
        </w:tc>
      </w:tr>
    </w:tbl>
    <w:p w:rsidR="00441BA1" w:rsidRDefault="00441BA1">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2149"/>
        <w:gridCol w:w="1430"/>
        <w:gridCol w:w="1650"/>
        <w:gridCol w:w="2640"/>
        <w:gridCol w:w="3440"/>
      </w:tblGrid>
      <w:tr w:rsidR="00441BA1" w:rsidRPr="00A31325" w:rsidTr="005A01D2">
        <w:tc>
          <w:tcPr>
            <w:tcW w:w="2909" w:type="dxa"/>
          </w:tcPr>
          <w:p w:rsidR="00441BA1" w:rsidRPr="00A31325" w:rsidRDefault="00441BA1" w:rsidP="005A01D2">
            <w:pPr>
              <w:spacing w:after="0" w:line="240" w:lineRule="auto"/>
              <w:rPr>
                <w:b/>
                <w:bCs/>
                <w:sz w:val="24"/>
                <w:szCs w:val="24"/>
              </w:rPr>
            </w:pPr>
            <w:r>
              <w:br w:type="page"/>
            </w:r>
            <w:r w:rsidRPr="00A31325">
              <w:rPr>
                <w:b/>
                <w:bCs/>
                <w:sz w:val="24"/>
                <w:szCs w:val="24"/>
              </w:rPr>
              <w:t>Art der Maßnahme</w:t>
            </w:r>
          </w:p>
        </w:tc>
        <w:tc>
          <w:tcPr>
            <w:tcW w:w="2149" w:type="dxa"/>
          </w:tcPr>
          <w:p w:rsidR="00441BA1" w:rsidRPr="00A31325" w:rsidRDefault="00441BA1" w:rsidP="005A01D2">
            <w:pPr>
              <w:spacing w:after="0" w:line="240" w:lineRule="auto"/>
              <w:rPr>
                <w:b/>
                <w:bCs/>
                <w:sz w:val="24"/>
                <w:szCs w:val="24"/>
              </w:rPr>
            </w:pPr>
            <w:r w:rsidRPr="00A31325">
              <w:rPr>
                <w:b/>
                <w:bCs/>
                <w:sz w:val="24"/>
                <w:szCs w:val="24"/>
              </w:rPr>
              <w:t>Gesetzesgrundlage</w:t>
            </w:r>
          </w:p>
        </w:tc>
        <w:tc>
          <w:tcPr>
            <w:tcW w:w="1430" w:type="dxa"/>
          </w:tcPr>
          <w:p w:rsidR="00441BA1" w:rsidRPr="00A31325" w:rsidRDefault="00441BA1" w:rsidP="005A01D2">
            <w:pPr>
              <w:spacing w:after="0" w:line="240" w:lineRule="auto"/>
              <w:rPr>
                <w:b/>
                <w:bCs/>
                <w:sz w:val="24"/>
                <w:szCs w:val="24"/>
              </w:rPr>
            </w:pPr>
            <w:r w:rsidRPr="00A31325">
              <w:rPr>
                <w:b/>
                <w:bCs/>
                <w:sz w:val="24"/>
                <w:szCs w:val="24"/>
              </w:rPr>
              <w:t>Antrag von</w:t>
            </w:r>
          </w:p>
        </w:tc>
        <w:tc>
          <w:tcPr>
            <w:tcW w:w="1650" w:type="dxa"/>
          </w:tcPr>
          <w:p w:rsidR="00441BA1" w:rsidRPr="00A31325" w:rsidRDefault="00441BA1" w:rsidP="005A01D2">
            <w:pPr>
              <w:spacing w:after="0" w:line="240" w:lineRule="auto"/>
              <w:rPr>
                <w:b/>
                <w:bCs/>
                <w:sz w:val="24"/>
                <w:szCs w:val="24"/>
              </w:rPr>
            </w:pPr>
            <w:r w:rsidRPr="00A31325">
              <w:rPr>
                <w:b/>
                <w:bCs/>
                <w:sz w:val="24"/>
                <w:szCs w:val="24"/>
              </w:rPr>
              <w:t>Entscheidung durch</w:t>
            </w:r>
          </w:p>
        </w:tc>
        <w:tc>
          <w:tcPr>
            <w:tcW w:w="2640" w:type="dxa"/>
          </w:tcPr>
          <w:p w:rsidR="00441BA1" w:rsidRDefault="00441BA1" w:rsidP="005A01D2">
            <w:pPr>
              <w:spacing w:after="0" w:line="240" w:lineRule="auto"/>
              <w:rPr>
                <w:sz w:val="24"/>
                <w:szCs w:val="24"/>
              </w:rPr>
            </w:pPr>
            <w:r w:rsidRPr="006D7B41">
              <w:rPr>
                <w:b/>
                <w:bCs/>
                <w:sz w:val="24"/>
                <w:szCs w:val="24"/>
              </w:rPr>
              <w:t>Anhörung</w:t>
            </w:r>
          </w:p>
          <w:p w:rsidR="00441BA1" w:rsidRPr="006D7B41" w:rsidRDefault="00441BA1" w:rsidP="005A01D2">
            <w:pPr>
              <w:spacing w:after="0" w:line="240" w:lineRule="auto"/>
              <w:rPr>
                <w:sz w:val="24"/>
                <w:szCs w:val="24"/>
              </w:rPr>
            </w:pPr>
            <w:r w:rsidRPr="006D7B41">
              <w:rPr>
                <w:sz w:val="20"/>
                <w:szCs w:val="20"/>
              </w:rPr>
              <w:t>vor Entscheidung</w:t>
            </w:r>
            <w:r>
              <w:rPr>
                <w:sz w:val="20"/>
                <w:szCs w:val="20"/>
              </w:rPr>
              <w:t>!</w:t>
            </w:r>
          </w:p>
        </w:tc>
        <w:tc>
          <w:tcPr>
            <w:tcW w:w="3440" w:type="dxa"/>
          </w:tcPr>
          <w:p w:rsidR="00441BA1" w:rsidRPr="00A31325" w:rsidRDefault="00441BA1" w:rsidP="005A01D2">
            <w:pPr>
              <w:spacing w:after="0" w:line="240" w:lineRule="auto"/>
              <w:rPr>
                <w:b/>
                <w:bCs/>
                <w:sz w:val="24"/>
                <w:szCs w:val="24"/>
              </w:rPr>
            </w:pPr>
            <w:r w:rsidRPr="00A31325">
              <w:rPr>
                <w:b/>
                <w:bCs/>
                <w:sz w:val="24"/>
                <w:szCs w:val="24"/>
              </w:rPr>
              <w:t>Zu beachten</w:t>
            </w:r>
          </w:p>
          <w:p w:rsidR="00441BA1" w:rsidRPr="006D7B41" w:rsidRDefault="00441BA1" w:rsidP="005A01D2">
            <w:pPr>
              <w:spacing w:after="0" w:line="240" w:lineRule="auto"/>
              <w:rPr>
                <w:sz w:val="24"/>
                <w:szCs w:val="24"/>
              </w:rPr>
            </w:pPr>
            <w:r w:rsidRPr="006D7B41">
              <w:rPr>
                <w:sz w:val="24"/>
                <w:szCs w:val="24"/>
              </w:rPr>
              <w:t>Beistände und Bevollmächtigte teilweise zulässig.</w:t>
            </w:r>
          </w:p>
        </w:tc>
      </w:tr>
      <w:tr w:rsidR="00DC3BED" w:rsidRPr="00A31325">
        <w:tc>
          <w:tcPr>
            <w:tcW w:w="2909" w:type="dxa"/>
          </w:tcPr>
          <w:p w:rsidR="00DC3BED" w:rsidRPr="00A31325" w:rsidRDefault="00DC3BED" w:rsidP="00A31325">
            <w:pPr>
              <w:spacing w:after="0" w:line="240" w:lineRule="auto"/>
              <w:rPr>
                <w:sz w:val="24"/>
                <w:szCs w:val="24"/>
              </w:rPr>
            </w:pPr>
            <w:r w:rsidRPr="00A31325">
              <w:rPr>
                <w:sz w:val="24"/>
                <w:szCs w:val="24"/>
              </w:rPr>
              <w:t>Überweisung in den gleichen Bildungsgang einer anderen Schule</w:t>
            </w:r>
          </w:p>
        </w:tc>
        <w:tc>
          <w:tcPr>
            <w:tcW w:w="2149" w:type="dxa"/>
          </w:tcPr>
          <w:p w:rsidR="00DC3BED" w:rsidRPr="00A31325" w:rsidRDefault="00DC3BED" w:rsidP="00A31325">
            <w:pPr>
              <w:spacing w:after="0" w:line="240" w:lineRule="auto"/>
              <w:rPr>
                <w:sz w:val="24"/>
                <w:szCs w:val="24"/>
              </w:rPr>
            </w:pPr>
            <w:r w:rsidRPr="00A31325">
              <w:rPr>
                <w:sz w:val="24"/>
                <w:szCs w:val="24"/>
              </w:rPr>
              <w:t>§ 82 Abs. 2 Satz 1   Nr.</w:t>
            </w:r>
            <w:r w:rsidRPr="00A31325">
              <w:rPr>
                <w:color w:val="FF0000"/>
                <w:sz w:val="24"/>
                <w:szCs w:val="24"/>
              </w:rPr>
              <w:t xml:space="preserve"> 6</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 in Verb. mit </w:t>
            </w:r>
          </w:p>
          <w:p w:rsidR="00DC3BED" w:rsidRPr="00A31325" w:rsidRDefault="00DC3BED" w:rsidP="00A31325">
            <w:pPr>
              <w:spacing w:after="0" w:line="240" w:lineRule="auto"/>
              <w:rPr>
                <w:sz w:val="24"/>
                <w:szCs w:val="24"/>
              </w:rPr>
            </w:pPr>
            <w:r>
              <w:rPr>
                <w:sz w:val="24"/>
                <w:szCs w:val="24"/>
              </w:rPr>
              <w:t>§ 68</w:t>
            </w:r>
            <w:r w:rsidRPr="00A31325">
              <w:rPr>
                <w:sz w:val="24"/>
                <w:szCs w:val="24"/>
              </w:rPr>
              <w:t xml:space="preserve"> der VO</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 xml:space="preserve">konferenz  </w:t>
            </w:r>
          </w:p>
        </w:tc>
        <w:tc>
          <w:tcPr>
            <w:tcW w:w="1650" w:type="dxa"/>
          </w:tcPr>
          <w:p w:rsidR="00DC3BED" w:rsidRPr="00A31325" w:rsidRDefault="00DC3BED" w:rsidP="00A31325">
            <w:pPr>
              <w:spacing w:after="0" w:line="240" w:lineRule="auto"/>
              <w:rPr>
                <w:sz w:val="24"/>
                <w:szCs w:val="24"/>
              </w:rPr>
            </w:pPr>
            <w:r w:rsidRPr="00A31325">
              <w:rPr>
                <w:sz w:val="24"/>
                <w:szCs w:val="24"/>
              </w:rPr>
              <w:t>Staatliche Schulamt</w:t>
            </w:r>
          </w:p>
        </w:tc>
        <w:tc>
          <w:tcPr>
            <w:tcW w:w="2640" w:type="dxa"/>
          </w:tcPr>
          <w:p w:rsidR="001A0BB9" w:rsidRDefault="00DC3BED" w:rsidP="00A31325">
            <w:pPr>
              <w:spacing w:after="0" w:line="240" w:lineRule="auto"/>
              <w:rPr>
                <w:sz w:val="24"/>
                <w:szCs w:val="24"/>
              </w:rPr>
            </w:pPr>
            <w:r w:rsidRPr="00A31325">
              <w:rPr>
                <w:sz w:val="24"/>
                <w:szCs w:val="24"/>
              </w:rPr>
              <w:t>Schülerin und Erziehungsberechtigte</w:t>
            </w:r>
          </w:p>
          <w:p w:rsidR="00DC3BED" w:rsidRPr="00A31325" w:rsidRDefault="00DC3BED" w:rsidP="00A31325">
            <w:pPr>
              <w:spacing w:after="0" w:line="240" w:lineRule="auto"/>
              <w:rPr>
                <w:sz w:val="24"/>
                <w:szCs w:val="24"/>
              </w:rPr>
            </w:pPr>
            <w:r>
              <w:rPr>
                <w:sz w:val="24"/>
                <w:szCs w:val="24"/>
              </w:rPr>
              <w:t>durch das Staatliche Schulamt</w:t>
            </w:r>
          </w:p>
        </w:tc>
        <w:tc>
          <w:tcPr>
            <w:tcW w:w="3440" w:type="dxa"/>
          </w:tcPr>
          <w:p w:rsidR="00DC3BED" w:rsidRDefault="00DC3BED" w:rsidP="00A31325">
            <w:pPr>
              <w:spacing w:after="0" w:line="240" w:lineRule="auto"/>
              <w:rPr>
                <w:sz w:val="24"/>
                <w:szCs w:val="24"/>
              </w:rPr>
            </w:pPr>
            <w:r>
              <w:rPr>
                <w:sz w:val="24"/>
                <w:szCs w:val="24"/>
              </w:rPr>
              <w:t>Auf Antrag der Eltern ist eine schulpsychologische Stellungnahme innerhalb von drei Wochen herbeizuführen.</w:t>
            </w:r>
          </w:p>
          <w:p w:rsidR="00DC3BED" w:rsidRDefault="00DC3BED" w:rsidP="00A31325">
            <w:pPr>
              <w:spacing w:after="0" w:line="240" w:lineRule="auto"/>
              <w:rPr>
                <w:sz w:val="24"/>
                <w:szCs w:val="24"/>
              </w:rPr>
            </w:pPr>
            <w:r>
              <w:rPr>
                <w:sz w:val="24"/>
                <w:szCs w:val="24"/>
              </w:rPr>
              <w:t>Weitere Fristen in § 68</w:t>
            </w:r>
          </w:p>
          <w:p w:rsidR="00DC3BED" w:rsidRDefault="00DC3BED" w:rsidP="00A31325">
            <w:pPr>
              <w:spacing w:after="0" w:line="240" w:lineRule="auto"/>
              <w:rPr>
                <w:sz w:val="24"/>
                <w:szCs w:val="24"/>
              </w:rPr>
            </w:pPr>
          </w:p>
          <w:p w:rsidR="00DC3BED" w:rsidRPr="00A31325" w:rsidRDefault="00DC3BED" w:rsidP="00A31325">
            <w:pPr>
              <w:spacing w:after="0" w:line="240" w:lineRule="auto"/>
              <w:rPr>
                <w:sz w:val="24"/>
                <w:szCs w:val="24"/>
              </w:rPr>
            </w:pPr>
            <w:r w:rsidRPr="00A31325">
              <w:rPr>
                <w:sz w:val="24"/>
                <w:szCs w:val="24"/>
              </w:rPr>
              <w:t>Schulleiterin kann die Maßnahme  vorläufig umsetzen, wenn die Aufrechterhaltung des Schul- oder Unterrichtsbetriebs oder die Sicherheit von Personen es erfordert.</w:t>
            </w:r>
          </w:p>
        </w:tc>
      </w:tr>
      <w:tr w:rsidR="00DC3BED" w:rsidRPr="00A31325">
        <w:tc>
          <w:tcPr>
            <w:tcW w:w="2909" w:type="dxa"/>
          </w:tcPr>
          <w:p w:rsidR="00DC3BED" w:rsidRPr="00A31325" w:rsidRDefault="00DC3BED" w:rsidP="00A31325">
            <w:pPr>
              <w:spacing w:after="0" w:line="240" w:lineRule="auto"/>
              <w:rPr>
                <w:sz w:val="24"/>
                <w:szCs w:val="24"/>
              </w:rPr>
            </w:pPr>
            <w:r w:rsidRPr="00A31325">
              <w:rPr>
                <w:sz w:val="24"/>
                <w:szCs w:val="24"/>
              </w:rPr>
              <w:t>Verweisung von der besuchten Schule</w:t>
            </w:r>
          </w:p>
        </w:tc>
        <w:tc>
          <w:tcPr>
            <w:tcW w:w="2149" w:type="dxa"/>
          </w:tcPr>
          <w:p w:rsidR="00DC3BED" w:rsidRPr="00A31325" w:rsidRDefault="00DC3BED" w:rsidP="00A31325">
            <w:pPr>
              <w:spacing w:after="0" w:line="240" w:lineRule="auto"/>
              <w:rPr>
                <w:sz w:val="24"/>
                <w:szCs w:val="24"/>
              </w:rPr>
            </w:pPr>
            <w:r w:rsidRPr="00A31325">
              <w:rPr>
                <w:sz w:val="24"/>
                <w:szCs w:val="24"/>
              </w:rPr>
              <w:t xml:space="preserve">§ 82 Abs. 2 Satz 1   Nr. </w:t>
            </w:r>
            <w:r w:rsidRPr="00A31325">
              <w:rPr>
                <w:color w:val="FF0000"/>
                <w:sz w:val="24"/>
                <w:szCs w:val="24"/>
              </w:rPr>
              <w:t>7</w:t>
            </w:r>
            <w:r w:rsidRPr="00A31325">
              <w:rPr>
                <w:sz w:val="24"/>
                <w:szCs w:val="24"/>
              </w:rPr>
              <w:t>HSchG</w:t>
            </w:r>
          </w:p>
          <w:p w:rsidR="00DC3BED" w:rsidRPr="00A31325" w:rsidRDefault="00DC3BED" w:rsidP="00A31325">
            <w:pPr>
              <w:spacing w:after="0" w:line="240" w:lineRule="auto"/>
              <w:rPr>
                <w:sz w:val="24"/>
                <w:szCs w:val="24"/>
              </w:rPr>
            </w:pPr>
            <w:r w:rsidRPr="00A31325">
              <w:rPr>
                <w:sz w:val="24"/>
                <w:szCs w:val="24"/>
              </w:rPr>
              <w:t xml:space="preserve"> in Verb. mit </w:t>
            </w:r>
          </w:p>
          <w:p w:rsidR="00DC3BED" w:rsidRPr="00A31325" w:rsidRDefault="00DC3BED" w:rsidP="00A31325">
            <w:pPr>
              <w:spacing w:after="0" w:line="240" w:lineRule="auto"/>
              <w:rPr>
                <w:sz w:val="24"/>
                <w:szCs w:val="24"/>
              </w:rPr>
            </w:pPr>
            <w:r>
              <w:rPr>
                <w:sz w:val="24"/>
                <w:szCs w:val="24"/>
              </w:rPr>
              <w:t xml:space="preserve">§§ 68und 70 </w:t>
            </w:r>
            <w:r w:rsidRPr="00A31325">
              <w:rPr>
                <w:sz w:val="24"/>
                <w:szCs w:val="24"/>
              </w:rPr>
              <w:t>der VO</w:t>
            </w:r>
          </w:p>
        </w:tc>
        <w:tc>
          <w:tcPr>
            <w:tcW w:w="1430" w:type="dxa"/>
          </w:tcPr>
          <w:p w:rsidR="00DC3BED" w:rsidRPr="00A31325" w:rsidRDefault="00DC3BED" w:rsidP="00A31325">
            <w:pPr>
              <w:spacing w:after="0" w:line="240" w:lineRule="auto"/>
              <w:rPr>
                <w:sz w:val="24"/>
                <w:szCs w:val="24"/>
              </w:rPr>
            </w:pPr>
            <w:r w:rsidRPr="00A31325">
              <w:rPr>
                <w:sz w:val="24"/>
                <w:szCs w:val="24"/>
              </w:rPr>
              <w:t>Klassen</w:t>
            </w:r>
            <w:r>
              <w:rPr>
                <w:sz w:val="24"/>
                <w:szCs w:val="24"/>
              </w:rPr>
              <w:t>-</w:t>
            </w:r>
            <w:r w:rsidRPr="00A31325">
              <w:rPr>
                <w:sz w:val="24"/>
                <w:szCs w:val="24"/>
              </w:rPr>
              <w:t xml:space="preserve">konferenz  </w:t>
            </w:r>
          </w:p>
        </w:tc>
        <w:tc>
          <w:tcPr>
            <w:tcW w:w="1650" w:type="dxa"/>
          </w:tcPr>
          <w:p w:rsidR="00DC3BED" w:rsidRPr="00A31325" w:rsidRDefault="00DC3BED" w:rsidP="00A31325">
            <w:pPr>
              <w:spacing w:after="0" w:line="240" w:lineRule="auto"/>
              <w:rPr>
                <w:sz w:val="24"/>
                <w:szCs w:val="24"/>
              </w:rPr>
            </w:pPr>
            <w:r w:rsidRPr="00A31325">
              <w:rPr>
                <w:sz w:val="24"/>
                <w:szCs w:val="24"/>
              </w:rPr>
              <w:t>Staatliche Schulamt</w:t>
            </w:r>
          </w:p>
        </w:tc>
        <w:tc>
          <w:tcPr>
            <w:tcW w:w="2640" w:type="dxa"/>
          </w:tcPr>
          <w:p w:rsidR="00DC3BED" w:rsidRDefault="00DC3BED" w:rsidP="00A31325">
            <w:pPr>
              <w:spacing w:after="0" w:line="240" w:lineRule="auto"/>
              <w:rPr>
                <w:sz w:val="24"/>
                <w:szCs w:val="24"/>
              </w:rPr>
            </w:pPr>
            <w:r w:rsidRPr="00A31325">
              <w:rPr>
                <w:sz w:val="24"/>
                <w:szCs w:val="24"/>
              </w:rPr>
              <w:t>Schülerin und Erziehungsberechtigte</w:t>
            </w:r>
          </w:p>
          <w:p w:rsidR="00DC3BED" w:rsidRPr="00A31325" w:rsidRDefault="00DC3BED" w:rsidP="00A31325">
            <w:pPr>
              <w:spacing w:after="0" w:line="240" w:lineRule="auto"/>
              <w:rPr>
                <w:sz w:val="24"/>
                <w:szCs w:val="24"/>
              </w:rPr>
            </w:pPr>
            <w:r>
              <w:rPr>
                <w:sz w:val="24"/>
                <w:szCs w:val="24"/>
              </w:rPr>
              <w:t>durch das Staatliche Schulamt</w:t>
            </w:r>
          </w:p>
        </w:tc>
        <w:tc>
          <w:tcPr>
            <w:tcW w:w="3440" w:type="dxa"/>
          </w:tcPr>
          <w:p w:rsidR="00DC3BED" w:rsidRDefault="00DC3BED" w:rsidP="00BB4394">
            <w:pPr>
              <w:spacing w:after="0" w:line="240" w:lineRule="auto"/>
              <w:rPr>
                <w:sz w:val="24"/>
                <w:szCs w:val="24"/>
              </w:rPr>
            </w:pPr>
            <w:r>
              <w:rPr>
                <w:sz w:val="24"/>
                <w:szCs w:val="24"/>
              </w:rPr>
              <w:t>Auf Antrag der Eltern ist eine schulpsychologische Stellungnahme innerhalb von drei Wochen herbeizuführen.</w:t>
            </w:r>
          </w:p>
          <w:p w:rsidR="00DC3BED" w:rsidRDefault="00DC3BED" w:rsidP="00BB4394">
            <w:pPr>
              <w:spacing w:after="0" w:line="240" w:lineRule="auto"/>
              <w:rPr>
                <w:sz w:val="24"/>
                <w:szCs w:val="24"/>
              </w:rPr>
            </w:pPr>
            <w:r>
              <w:rPr>
                <w:sz w:val="24"/>
                <w:szCs w:val="24"/>
              </w:rPr>
              <w:t>Weitere Fristen in § 68</w:t>
            </w:r>
          </w:p>
          <w:p w:rsidR="00DC3BED" w:rsidRPr="00441BA1" w:rsidRDefault="00DC3BED" w:rsidP="00A31325">
            <w:pPr>
              <w:spacing w:after="0" w:line="240" w:lineRule="auto"/>
              <w:rPr>
                <w:sz w:val="14"/>
                <w:szCs w:val="24"/>
              </w:rPr>
            </w:pPr>
          </w:p>
          <w:p w:rsidR="00DC3BED" w:rsidRDefault="00DC3BED" w:rsidP="00A31325">
            <w:pPr>
              <w:spacing w:after="0" w:line="240" w:lineRule="auto"/>
              <w:rPr>
                <w:sz w:val="24"/>
                <w:szCs w:val="24"/>
              </w:rPr>
            </w:pPr>
            <w:r w:rsidRPr="00A31325">
              <w:rPr>
                <w:sz w:val="24"/>
                <w:szCs w:val="24"/>
              </w:rPr>
              <w:t>Schulleiterin kann die Maßnahme  vorläufig umsetzen, wenn die Aufrechterhaltung des Schul- oder Unterrichtsbetriebs oder die Sicherheit von Personen es erfordert.</w:t>
            </w:r>
          </w:p>
          <w:p w:rsidR="00DC3BED" w:rsidRDefault="00DC3BED" w:rsidP="00A31325">
            <w:pPr>
              <w:spacing w:after="0" w:line="240" w:lineRule="auto"/>
              <w:rPr>
                <w:sz w:val="24"/>
                <w:szCs w:val="24"/>
              </w:rPr>
            </w:pPr>
          </w:p>
          <w:p w:rsidR="00DC3BED" w:rsidRPr="00A31325" w:rsidRDefault="00DC3BED" w:rsidP="00A31325">
            <w:pPr>
              <w:spacing w:after="0" w:line="240" w:lineRule="auto"/>
              <w:rPr>
                <w:sz w:val="24"/>
                <w:szCs w:val="24"/>
              </w:rPr>
            </w:pPr>
            <w:proofErr w:type="gramStart"/>
            <w:r>
              <w:rPr>
                <w:sz w:val="24"/>
                <w:szCs w:val="24"/>
              </w:rPr>
              <w:t>Staatliche</w:t>
            </w:r>
            <w:proofErr w:type="gramEnd"/>
            <w:r>
              <w:rPr>
                <w:sz w:val="24"/>
                <w:szCs w:val="24"/>
              </w:rPr>
              <w:t xml:space="preserve"> Schulamt kann auch ohne Antrag der Klassenkonferenz entscheiden, wenn dies aus Gründen der Gefährdung geboten erscheint.</w:t>
            </w:r>
          </w:p>
        </w:tc>
      </w:tr>
    </w:tbl>
    <w:p w:rsidR="00DC3BED" w:rsidRPr="000969EE" w:rsidRDefault="00DC3BED">
      <w:pPr>
        <w:rPr>
          <w:color w:val="0070C0"/>
          <w:sz w:val="24"/>
          <w:szCs w:val="24"/>
        </w:rPr>
      </w:pPr>
    </w:p>
    <w:p w:rsidR="00DC3BED" w:rsidRDefault="00DC3BED" w:rsidP="000969EE">
      <w:pPr>
        <w:numPr>
          <w:ilvl w:val="0"/>
          <w:numId w:val="2"/>
        </w:numPr>
        <w:rPr>
          <w:color w:val="0070C0"/>
          <w:sz w:val="28"/>
          <w:szCs w:val="28"/>
        </w:rPr>
      </w:pPr>
      <w:r w:rsidRPr="000969EE">
        <w:rPr>
          <w:color w:val="0070C0"/>
          <w:sz w:val="28"/>
          <w:szCs w:val="28"/>
        </w:rPr>
        <w:t xml:space="preserve">Fallbeispiele </w:t>
      </w:r>
    </w:p>
    <w:p w:rsidR="00C700DB" w:rsidRPr="000969EE" w:rsidRDefault="00C700DB" w:rsidP="00C700DB">
      <w:pPr>
        <w:ind w:left="720"/>
        <w:rPr>
          <w:color w:val="0070C0"/>
          <w:sz w:val="28"/>
          <w:szCs w:val="28"/>
        </w:rPr>
      </w:pPr>
      <w:r>
        <w:rPr>
          <w:color w:val="0070C0"/>
          <w:sz w:val="28"/>
          <w:szCs w:val="28"/>
        </w:rPr>
        <w:t>Gerne aus dem eigenen erfahrenen Schulalltag!</w:t>
      </w:r>
    </w:p>
    <w:sectPr w:rsidR="00C700DB" w:rsidRPr="000969EE" w:rsidSect="006C4CE4">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6159"/>
    <w:multiLevelType w:val="hybridMultilevel"/>
    <w:tmpl w:val="F4449F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4E8F065C"/>
    <w:multiLevelType w:val="hybridMultilevel"/>
    <w:tmpl w:val="3A0A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9D3DF1"/>
    <w:multiLevelType w:val="hybridMultilevel"/>
    <w:tmpl w:val="EEE0BA6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57A"/>
    <w:rsid w:val="000969EE"/>
    <w:rsid w:val="001060F7"/>
    <w:rsid w:val="00113016"/>
    <w:rsid w:val="001A0BB9"/>
    <w:rsid w:val="001C4327"/>
    <w:rsid w:val="002100E2"/>
    <w:rsid w:val="002608B8"/>
    <w:rsid w:val="00276BA7"/>
    <w:rsid w:val="003A60DA"/>
    <w:rsid w:val="00441BA1"/>
    <w:rsid w:val="004517B2"/>
    <w:rsid w:val="00465B6C"/>
    <w:rsid w:val="004D4516"/>
    <w:rsid w:val="004E0846"/>
    <w:rsid w:val="00640A90"/>
    <w:rsid w:val="00675EEF"/>
    <w:rsid w:val="00684873"/>
    <w:rsid w:val="006C4CE4"/>
    <w:rsid w:val="006D0485"/>
    <w:rsid w:val="006D7B41"/>
    <w:rsid w:val="006F757A"/>
    <w:rsid w:val="0074414F"/>
    <w:rsid w:val="007659C3"/>
    <w:rsid w:val="007D1364"/>
    <w:rsid w:val="00842E18"/>
    <w:rsid w:val="00851A4A"/>
    <w:rsid w:val="00877F0E"/>
    <w:rsid w:val="008D344F"/>
    <w:rsid w:val="008F5C91"/>
    <w:rsid w:val="0091235D"/>
    <w:rsid w:val="009526F9"/>
    <w:rsid w:val="0097424C"/>
    <w:rsid w:val="00995E9F"/>
    <w:rsid w:val="009E7C1E"/>
    <w:rsid w:val="00A31325"/>
    <w:rsid w:val="00A71E34"/>
    <w:rsid w:val="00A732D2"/>
    <w:rsid w:val="00AC28C7"/>
    <w:rsid w:val="00BB4394"/>
    <w:rsid w:val="00BF7902"/>
    <w:rsid w:val="00C700DB"/>
    <w:rsid w:val="00CD5A95"/>
    <w:rsid w:val="00D12B83"/>
    <w:rsid w:val="00D77F6B"/>
    <w:rsid w:val="00DA7516"/>
    <w:rsid w:val="00DB510A"/>
    <w:rsid w:val="00DC3BED"/>
    <w:rsid w:val="00DE0BE3"/>
    <w:rsid w:val="00E63899"/>
    <w:rsid w:val="00E70B88"/>
    <w:rsid w:val="00EB7F74"/>
    <w:rsid w:val="00EE63C4"/>
    <w:rsid w:val="00F17E13"/>
    <w:rsid w:val="00FD4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10A"/>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AC28C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2E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E1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1695</Words>
  <Characters>10681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leitung1</cp:lastModifiedBy>
  <cp:revision>14</cp:revision>
  <cp:lastPrinted>2014-11-13T13:00:00Z</cp:lastPrinted>
  <dcterms:created xsi:type="dcterms:W3CDTF">2014-05-01T16:37:00Z</dcterms:created>
  <dcterms:modified xsi:type="dcterms:W3CDTF">2014-11-13T13:02:00Z</dcterms:modified>
</cp:coreProperties>
</file>